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E63" w:rsidRDefault="005E0E63">
      <w:pPr>
        <w:pStyle w:val="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8"/>
          <w:szCs w:val="28"/>
        </w:rPr>
      </w:pPr>
      <w:r>
        <w:rPr>
          <w:rFonts w:ascii="Times New Roman" w:hAnsi="Times New Roman" w:cs="Times New Roman"/>
          <w:color w:val="6600CC"/>
          <w:sz w:val="28"/>
          <w:szCs w:val="28"/>
        </w:rPr>
        <w:t>Формирование сексуальности. Биологические аспекты</w:t>
      </w: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Половое развитие - сложный процесс, начинающийся с зачатия и продолжающийся на протяжении всей жизни человека. До рождения, в пренатальном периоде, половое развитие контролируется только биологическими механизмами. Но с того момента как врач скажет: "Это девочка" или "Это мальчик", на половое развитие начинают существенно влиять и психосоциальные факторы. </w:t>
      </w:r>
    </w:p>
    <w:p w:rsidR="005E0E63" w:rsidRDefault="005E0E63">
      <w:pPr>
        <w:pStyle w:val="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  <w:r>
        <w:rPr>
          <w:rFonts w:ascii="Times New Roman" w:hAnsi="Times New Roman" w:cs="Times New Roman"/>
          <w:color w:val="6600CC"/>
          <w:sz w:val="24"/>
          <w:szCs w:val="24"/>
        </w:rPr>
        <w:t>Детская сексуальность</w:t>
      </w: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Попытки понять формирование сексуальности, анализируя этот феномен только с биологических позиций, обречены на провал. Это все равно что пытаться понять музыку, рассматривая ее лишь как набор звуковых волн: в обоих случаях вы получаете достоверную, но неполную информацию. В качестве пополнения к данным по биологии пола в настоящей главе рассматриваются психологические и социальные факторы, влияющие на сексуальное развитие в детском возрасте.</w:t>
      </w: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  <w:r>
        <w:rPr>
          <w:rFonts w:cs="Times New Roman"/>
        </w:rPr>
        <w:t> </w:t>
      </w:r>
    </w:p>
    <w:p w:rsidR="005E0E63" w:rsidRDefault="00781628">
      <w:pPr>
        <w:pStyle w:val="a3"/>
        <w:spacing w:before="0" w:beforeAutospacing="0" w:after="0" w:afterAutospacing="0"/>
        <w:ind w:firstLine="567"/>
        <w:rPr>
          <w:rFonts w:cs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35pt;margin-top:4.25pt;width:126pt;height:170.25pt;z-index:251657728;mso-wrap-distance-left:0;mso-wrap-distance-right:0;mso-position-vertical-relative:line" o:allowoverlap="f">
            <v:imagedata r:id="rId4" o:title="gt156800"/>
            <w10:wrap type="square"/>
          </v:shape>
        </w:pict>
      </w: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rPr>
          <w:rFonts w:cs="Times New Roman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</w:p>
    <w:p w:rsidR="005E0E63" w:rsidRDefault="005E0E63">
      <w:pPr>
        <w:pStyle w:val="2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6600CC"/>
          <w:sz w:val="24"/>
          <w:szCs w:val="24"/>
        </w:rPr>
      </w:pPr>
      <w:r>
        <w:rPr>
          <w:rFonts w:ascii="Times New Roman" w:hAnsi="Times New Roman" w:cs="Times New Roman"/>
          <w:color w:val="6600CC"/>
          <w:sz w:val="24"/>
          <w:szCs w:val="24"/>
        </w:rPr>
        <w:t>Сексуальность подростков</w:t>
      </w:r>
    </w:p>
    <w:p w:rsidR="005E0E63" w:rsidRDefault="005E0E63">
      <w:pPr>
        <w:pStyle w:val="2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Подростковым считается возраст от 12 до 19 лет. Это время быстрых перемен и трудных исканий. Физические изменения - лишь часть процесса взросления. Одновременно подростки сталкивается с многочисленными психологическими проблемами: они становятся независимыми от родителей, учатся правильно строить свои отношения со сверстниками, вырабатывают для себя комплекс этических принципов, развиваются интеллектуально, приобретают чувство индивидуальной и коллективной ответственности. И это далеко неполный перечень перемен в их жизни. Вживаясь в ту новую для него сложную обстановку, подросток должен в то же время решать вопросы, связанные с формирующейся сексуальностью, а именно: приспосабливаться к новым половым ощущениям, включаться в разные формы сексуальной активности, распознавать возникающее чувство любви, предотвращать нежелательную беременность. Неудивительно, что многие подростки испытывают в этот период дискомфорт и неуверенность в себе. </w:t>
      </w: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другой стороны, подростковый возраст - это время открытий и откровений, время, когда физическое развитие в сочетании с большей интеллектуальной и эмоциональной зрелостью создает ощущение приподнятости и свободы. Подростковый возраст - это не только период страхов и опасений, как думали раньше, это одновременно приятное и счастливое время бурного, беспокойного перехода из детства в зрелое состояние (Offer, Offer, 1975). Парадоксальная природа подросткового возраста особенно ярко проявляется в сексуальной сфере. </w:t>
      </w:r>
    </w:p>
    <w:p w:rsidR="005E0E63" w:rsidRDefault="005E0E63">
      <w:pPr>
        <w:pStyle w:val="a3"/>
        <w:spacing w:before="0" w:beforeAutospacing="0" w:after="0" w:afterAutospacing="0"/>
        <w:ind w:firstLine="567"/>
        <w:jc w:val="both"/>
        <w:rPr>
          <w:rFonts w:cs="Times New Roman"/>
        </w:rPr>
      </w:pPr>
      <w:r>
        <w:rPr>
          <w:rFonts w:cs="Times New Roman"/>
        </w:rPr>
        <w:t> </w:t>
      </w:r>
    </w:p>
    <w:p w:rsidR="005E0E63" w:rsidRDefault="005E0E63">
      <w:pPr>
        <w:ind w:firstLine="567"/>
      </w:pPr>
    </w:p>
    <w:p w:rsidR="005E0E63" w:rsidRDefault="005E0E63">
      <w:pPr>
        <w:ind w:firstLine="567"/>
      </w:pPr>
    </w:p>
    <w:p w:rsidR="005E0E63" w:rsidRDefault="005E0E63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Список использованной литературы:</w:t>
      </w:r>
    </w:p>
    <w:p w:rsidR="005E0E63" w:rsidRDefault="005E0E63">
      <w:pPr>
        <w:ind w:firstLine="567"/>
        <w:rPr>
          <w:sz w:val="24"/>
          <w:szCs w:val="24"/>
        </w:rPr>
      </w:pPr>
    </w:p>
    <w:p w:rsidR="005E0E63" w:rsidRDefault="005E0E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Основы сексологии (HUMAN SEXUALITY). </w:t>
      </w:r>
      <w:r>
        <w:rPr>
          <w:b/>
          <w:bCs/>
          <w:sz w:val="24"/>
          <w:szCs w:val="24"/>
        </w:rPr>
        <w:t>Уильям Г. Мастерc</w:t>
      </w:r>
      <w:r>
        <w:rPr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Вирджиния Э. Джонсон, Роберт К. Колодни. </w:t>
      </w:r>
      <w:r>
        <w:rPr>
          <w:sz w:val="24"/>
          <w:szCs w:val="24"/>
        </w:rPr>
        <w:t xml:space="preserve"> Пер. с англ. — М.: Мир, 1998. — х + 692 с., ил. ISBN 5-03-003223-1</w:t>
      </w:r>
      <w:bookmarkStart w:id="0" w:name="_GoBack"/>
      <w:bookmarkEnd w:id="0"/>
    </w:p>
    <w:sectPr w:rsidR="005E0E6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71B7"/>
    <w:rsid w:val="00525C2E"/>
    <w:rsid w:val="005E0E63"/>
    <w:rsid w:val="00781628"/>
    <w:rsid w:val="00D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616B08B-EE46-4DF9-93EB-ACF9D36D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rFonts w:ascii="Arial" w:eastAsia="Arial Unicode MS" w:hAnsi="Arial" w:cs="Arial"/>
      <w:b/>
      <w:bCs/>
      <w:color w:val="00008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сексуальности</vt:lpstr>
    </vt:vector>
  </TitlesOfParts>
  <Company>Romex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сексуальности</dc:title>
  <dc:subject/>
  <dc:creator>Annet</dc:creator>
  <cp:keywords/>
  <dc:description/>
  <cp:lastModifiedBy>admin</cp:lastModifiedBy>
  <cp:revision>2</cp:revision>
  <dcterms:created xsi:type="dcterms:W3CDTF">2014-01-30T21:07:00Z</dcterms:created>
  <dcterms:modified xsi:type="dcterms:W3CDTF">2014-01-30T21:07:00Z</dcterms:modified>
</cp:coreProperties>
</file>