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E2" w:rsidRDefault="00C75BE2" w:rsidP="009019AA">
      <w:pPr>
        <w:jc w:val="center"/>
        <w:rPr>
          <w:rFonts w:hAnsi="Tunga" w:cs="Tunga"/>
          <w:b/>
          <w:bCs/>
          <w:caps/>
          <w:color w:val="000000"/>
          <w:sz w:val="144"/>
          <w:szCs w:val="144"/>
        </w:rPr>
      </w:pPr>
    </w:p>
    <w:p w:rsidR="00E862FE" w:rsidRDefault="00E862FE" w:rsidP="009019AA">
      <w:pPr>
        <w:jc w:val="center"/>
        <w:rPr>
          <w:rFonts w:hAnsi="Tunga" w:cs="Tunga"/>
          <w:b/>
          <w:bCs/>
          <w:caps/>
          <w:color w:val="000000"/>
        </w:rPr>
      </w:pPr>
      <w:r w:rsidRPr="009A68AF">
        <w:rPr>
          <w:rFonts w:hAnsi="Tunga" w:cs="Tunga"/>
          <w:b/>
          <w:bCs/>
          <w:caps/>
          <w:color w:val="000000"/>
          <w:sz w:val="144"/>
          <w:szCs w:val="144"/>
        </w:rPr>
        <w:t>Доклад</w:t>
      </w:r>
    </w:p>
    <w:p w:rsidR="00E862FE" w:rsidRDefault="00E862FE" w:rsidP="009019AA">
      <w:pPr>
        <w:jc w:val="center"/>
        <w:rPr>
          <w:rFonts w:hAnsi="Tunga" w:cs="Tunga"/>
          <w:b/>
          <w:bCs/>
          <w:caps/>
          <w:color w:val="000000"/>
          <w:sz w:val="52"/>
          <w:szCs w:val="52"/>
        </w:rPr>
      </w:pPr>
      <w:r w:rsidRPr="009A68AF">
        <w:rPr>
          <w:rFonts w:hAnsi="Tunga" w:cs="Tunga"/>
          <w:b/>
          <w:bCs/>
          <w:caps/>
          <w:color w:val="000000"/>
          <w:sz w:val="52"/>
          <w:szCs w:val="52"/>
        </w:rPr>
        <w:t>на</w:t>
      </w:r>
      <w:r w:rsidRPr="009A68AF">
        <w:rPr>
          <w:rFonts w:hAnsi="Tunga" w:cs="Tunga"/>
          <w:b/>
          <w:bCs/>
          <w:caps/>
          <w:color w:val="000000"/>
          <w:sz w:val="52"/>
          <w:szCs w:val="52"/>
        </w:rPr>
        <w:t xml:space="preserve"> </w:t>
      </w:r>
      <w:r w:rsidRPr="009A68AF">
        <w:rPr>
          <w:rFonts w:hAnsi="Tunga" w:cs="Tunga"/>
          <w:b/>
          <w:bCs/>
          <w:caps/>
          <w:color w:val="000000"/>
          <w:sz w:val="52"/>
          <w:szCs w:val="52"/>
        </w:rPr>
        <w:t>тему</w:t>
      </w:r>
      <w:r>
        <w:rPr>
          <w:rFonts w:hAnsi="Tunga" w:cs="Tunga"/>
          <w:b/>
          <w:bCs/>
          <w:caps/>
          <w:color w:val="000000"/>
          <w:sz w:val="52"/>
          <w:szCs w:val="52"/>
        </w:rPr>
        <w:t>:</w:t>
      </w:r>
    </w:p>
    <w:p w:rsidR="00E862FE" w:rsidRDefault="00E862FE" w:rsidP="00C941C8">
      <w:pPr>
        <w:jc w:val="center"/>
        <w:rPr>
          <w:rFonts w:hAnsi="Tunga" w:cs="Tunga"/>
          <w:b/>
          <w:bCs/>
          <w:caps/>
          <w:color w:val="000000"/>
          <w:sz w:val="52"/>
          <w:szCs w:val="52"/>
        </w:rPr>
      </w:pPr>
    </w:p>
    <w:p w:rsidR="00E862FE" w:rsidRPr="00C941C8" w:rsidRDefault="00E862FE" w:rsidP="00C941C8">
      <w:pPr>
        <w:pStyle w:val="1"/>
        <w:rPr>
          <w:b/>
          <w:sz w:val="52"/>
          <w:szCs w:val="52"/>
        </w:rPr>
      </w:pPr>
      <w:r w:rsidRPr="00C941C8">
        <w:rPr>
          <w:b/>
          <w:sz w:val="52"/>
          <w:szCs w:val="52"/>
        </w:rPr>
        <w:t>Герберт Спенсер. Органическая теория.</w:t>
      </w: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rsidP="00C941C8">
      <w:pPr>
        <w:jc w:val="center"/>
        <w:rPr>
          <w:rFonts w:hAnsi="Tunga" w:cs="Tunga"/>
          <w:b/>
          <w:bCs/>
          <w:caps/>
          <w:color w:val="000000"/>
          <w:sz w:val="52"/>
          <w:szCs w:val="52"/>
        </w:rPr>
      </w:pPr>
    </w:p>
    <w:p w:rsidR="00E862FE" w:rsidRDefault="00E862FE">
      <w:pPr>
        <w:rPr>
          <w:rFonts w:hAnsi="Tunga" w:cs="Tunga"/>
          <w:b/>
          <w:bCs/>
          <w:caps/>
          <w:color w:val="000000"/>
          <w:sz w:val="52"/>
          <w:szCs w:val="52"/>
        </w:rPr>
      </w:pPr>
    </w:p>
    <w:p w:rsidR="00E862FE" w:rsidRDefault="00E862FE">
      <w:pPr>
        <w:rPr>
          <w:b/>
          <w:sz w:val="28"/>
          <w:szCs w:val="28"/>
          <w:u w:val="single"/>
        </w:rPr>
      </w:pPr>
    </w:p>
    <w:p w:rsidR="00E862FE" w:rsidRPr="00C941C8" w:rsidRDefault="00E862FE" w:rsidP="00C941C8">
      <w:pPr>
        <w:pStyle w:val="1"/>
        <w:jc w:val="center"/>
        <w:rPr>
          <w:b/>
          <w:sz w:val="28"/>
          <w:szCs w:val="28"/>
          <w:u w:val="single"/>
        </w:rPr>
      </w:pPr>
      <w:r w:rsidRPr="00C941C8">
        <w:rPr>
          <w:b/>
          <w:sz w:val="28"/>
          <w:szCs w:val="28"/>
          <w:u w:val="single"/>
        </w:rPr>
        <w:t>Герберт Спенсер</w:t>
      </w:r>
    </w:p>
    <w:p w:rsidR="00E862FE" w:rsidRPr="00C941C8" w:rsidRDefault="00E862FE" w:rsidP="00C941C8">
      <w:pPr>
        <w:pStyle w:val="1"/>
        <w:rPr>
          <w:b/>
          <w:sz w:val="20"/>
          <w:szCs w:val="20"/>
        </w:rPr>
      </w:pPr>
      <w:r w:rsidRPr="00C941C8">
        <w:rPr>
          <w:b/>
          <w:sz w:val="20"/>
          <w:szCs w:val="20"/>
        </w:rPr>
        <w:t xml:space="preserve">   Герберт Спенсер родился 27 апреля 1820 г. в Дерби в семье учителей. Его дед, отец и дядя были учителями. Герберт был единственным оставшимся в живых ребенком в семье и настолько слаб здоровьем, что родители несколько раз теряли надежду, что он выздоровеет. Герберт не был «вундеркиндом» и только в восемь лет научился читать, но проявлял мало желания пользоваться этим искусством. В школе он был невнимателен и ленив, к тому же непослушен и упрям. Воспитание его шло вне школы, с ним много занимался его отец. Отец и мать Спенсера были методистами, и его религиозное воспитание небело в пренебрежении. Благодаря заботам родителей Герберт вырос здоровым мальчиком. В 13 лет его отправили по английскому обычаю на воспитание в чужой дом к дяде, который был священником в Бате. Дядя спенсера – Томас являлся «университетским человеком», обладающим чрезвычайно независимым, ясным умом. Он хотел, чтобы Герберт продолжал образование в Кембриджском университете, но тот после окончания трехлетнего подготовительного курса уехал домой и занялся самообразованием. С 17 лет Герберт несколько лет был помощником учителя в школе, где ребенком учился сам. Благодаря блестящим математическим способностям, в 1838 г. Гербер принят на службу на Бирменгемскую железную дорогу, где он изобретает инструмент для измерения скорости локомотивов. Спенсер предан своим инженерным занятиям, но видит, что профессия не гарантирует ему прочного положения. </w:t>
      </w:r>
    </w:p>
    <w:p w:rsidR="00E862FE" w:rsidRPr="00C941C8" w:rsidRDefault="00E862FE" w:rsidP="00C941C8">
      <w:pPr>
        <w:pStyle w:val="1"/>
        <w:rPr>
          <w:b/>
          <w:sz w:val="20"/>
          <w:szCs w:val="20"/>
        </w:rPr>
      </w:pPr>
      <w:r w:rsidRPr="00C941C8">
        <w:rPr>
          <w:b/>
          <w:sz w:val="20"/>
          <w:szCs w:val="20"/>
        </w:rPr>
        <w:t xml:space="preserve">В 1841 г. он на два года возвращается домой и продолжает свое самообразование. </w:t>
      </w:r>
    </w:p>
    <w:p w:rsidR="00E862FE" w:rsidRPr="00C941C8" w:rsidRDefault="00E862FE" w:rsidP="00C941C8">
      <w:pPr>
        <w:pStyle w:val="1"/>
        <w:rPr>
          <w:b/>
          <w:sz w:val="20"/>
          <w:szCs w:val="20"/>
        </w:rPr>
      </w:pPr>
      <w:r w:rsidRPr="00C941C8">
        <w:rPr>
          <w:b/>
          <w:sz w:val="20"/>
          <w:szCs w:val="20"/>
        </w:rPr>
        <w:t xml:space="preserve">В 1842 г. публикует первые сочинения – статьи для «Нонконформиста» по вопросу истинных границ деятельности государства. </w:t>
      </w:r>
    </w:p>
    <w:p w:rsidR="00E862FE" w:rsidRPr="00C941C8" w:rsidRDefault="00E862FE" w:rsidP="00C941C8">
      <w:pPr>
        <w:pStyle w:val="1"/>
        <w:rPr>
          <w:b/>
          <w:sz w:val="20"/>
          <w:szCs w:val="20"/>
        </w:rPr>
      </w:pPr>
      <w:r w:rsidRPr="00C941C8">
        <w:rPr>
          <w:b/>
          <w:sz w:val="20"/>
          <w:szCs w:val="20"/>
        </w:rPr>
        <w:t xml:space="preserve">В 1843–1846 гг. он вновь работает инженером и возглавляет бюро из шестидесяти служащих. В 1846 г. Спенсер берет патент на изобретенную пилильную и строгальную машину. Этим завершается его инженерная карьера, и он переходит к журналистике. В 1848 г. Спенсер получает место помощника редактора еженедельника «Экономист». Это место дает ему приличный доход и досуг для собственных работ. Он пишет свою крупную работу «Социальная статистика». </w:t>
      </w:r>
    </w:p>
    <w:p w:rsidR="00E862FE" w:rsidRPr="00C941C8" w:rsidRDefault="00E862FE" w:rsidP="00C941C8">
      <w:pPr>
        <w:pStyle w:val="1"/>
        <w:rPr>
          <w:b/>
          <w:sz w:val="20"/>
          <w:szCs w:val="20"/>
        </w:rPr>
      </w:pPr>
      <w:r w:rsidRPr="00C941C8">
        <w:rPr>
          <w:b/>
          <w:sz w:val="20"/>
          <w:szCs w:val="20"/>
        </w:rPr>
        <w:t xml:space="preserve">В период с 1848 по 1858 он публикует ряд работ и обдумывает план, выполнению которого посвятил всю жизнь. В 1858 г. Спенсер решился объявить подписку на издание своего сочинения. Он публикует первый выпуск в 1860 г. и продолжает эту работу в течение 35 лет. </w:t>
      </w:r>
    </w:p>
    <w:p w:rsidR="00E862FE" w:rsidRPr="00C941C8" w:rsidRDefault="00E862FE" w:rsidP="00C941C8">
      <w:pPr>
        <w:pStyle w:val="1"/>
        <w:rPr>
          <w:b/>
          <w:sz w:val="20"/>
          <w:szCs w:val="20"/>
        </w:rPr>
      </w:pPr>
      <w:r w:rsidRPr="00C941C8">
        <w:rPr>
          <w:b/>
          <w:sz w:val="20"/>
          <w:szCs w:val="20"/>
        </w:rPr>
        <w:t xml:space="preserve">Спенсер терпит убытки и нужду, находится на грани нищеты, но в 1867 г. после смерти отца получает наследство. Герберт знакомится с Юмансом, который оказывает ему помощь в издании работ в Соединенных Штатах, где Спенсер приобретает широкую популярность раньше, чем в Англии. Юманс с помощью американских поклонников Спенсера оказывает философу материальную помощь в критический момент. Дружба Спенсера и Юманса продолжалась 27 лет, до смерти последнего. Постепенно имя спенсера становится известным, спрос на его книги возрастает, и к 1875 г. он покрывает свои финансовые убытки. </w:t>
      </w:r>
    </w:p>
    <w:p w:rsidR="00E862FE" w:rsidRPr="00C941C8" w:rsidRDefault="00E862FE" w:rsidP="00C941C8">
      <w:pPr>
        <w:pStyle w:val="1"/>
        <w:rPr>
          <w:b/>
          <w:sz w:val="20"/>
          <w:szCs w:val="20"/>
        </w:rPr>
      </w:pPr>
      <w:r w:rsidRPr="00C941C8">
        <w:rPr>
          <w:b/>
          <w:sz w:val="20"/>
          <w:szCs w:val="20"/>
        </w:rPr>
        <w:t xml:space="preserve">Последующие годы своей жизни он совершает два путешествия в Америку и на юг Европы, но в основном живет в Лондоне. Его цель закончить свое громадное сочинение, ей он все принес в жертву. </w:t>
      </w:r>
    </w:p>
    <w:p w:rsidR="00E862FE" w:rsidRPr="00C941C8" w:rsidRDefault="00E862FE" w:rsidP="00C941C8">
      <w:pPr>
        <w:pStyle w:val="1"/>
        <w:rPr>
          <w:b/>
          <w:sz w:val="20"/>
          <w:szCs w:val="20"/>
        </w:rPr>
      </w:pPr>
      <w:r w:rsidRPr="00C941C8">
        <w:rPr>
          <w:b/>
          <w:sz w:val="20"/>
          <w:szCs w:val="20"/>
        </w:rPr>
        <w:t xml:space="preserve">Если спенсер потратил больше 20-ти лет воплощение своего плана, единственной причиной этому было его слабое здоровье. В конце 1879 г. его силы все больше слабели и наконец в 1886 г. он должен был оставить свой труд на четыре года. Но постоянные физические страдания не ослабили его духовную мощь. Последний том своего главного сочинения Спенсер издает осенью 1896 г. </w:t>
      </w:r>
    </w:p>
    <w:p w:rsidR="00E862FE" w:rsidRPr="00C941C8" w:rsidRDefault="00E862FE" w:rsidP="00C941C8">
      <w:pPr>
        <w:pStyle w:val="1"/>
        <w:rPr>
          <w:b/>
          <w:sz w:val="20"/>
          <w:szCs w:val="20"/>
        </w:rPr>
      </w:pPr>
      <w:r w:rsidRPr="00C941C8">
        <w:rPr>
          <w:b/>
          <w:sz w:val="20"/>
          <w:szCs w:val="20"/>
        </w:rPr>
        <w:t xml:space="preserve">Умер Герберт Спенсер 8 декабря 1903 г. в Брайтоне. </w:t>
      </w:r>
    </w:p>
    <w:p w:rsidR="00E862FE" w:rsidRPr="00C941C8" w:rsidRDefault="00E862FE" w:rsidP="00C941C8">
      <w:pPr>
        <w:pStyle w:val="1"/>
        <w:jc w:val="center"/>
        <w:rPr>
          <w:b/>
          <w:sz w:val="24"/>
          <w:szCs w:val="24"/>
          <w:u w:val="single"/>
        </w:rPr>
      </w:pPr>
      <w:r w:rsidRPr="00C941C8">
        <w:rPr>
          <w:b/>
          <w:sz w:val="24"/>
          <w:szCs w:val="24"/>
          <w:u w:val="single"/>
        </w:rPr>
        <w:t>Судьба</w:t>
      </w:r>
    </w:p>
    <w:p w:rsidR="00E862FE" w:rsidRPr="00C941C8" w:rsidRDefault="00E862FE" w:rsidP="00C941C8">
      <w:pPr>
        <w:pStyle w:val="1"/>
        <w:rPr>
          <w:b/>
          <w:sz w:val="20"/>
          <w:szCs w:val="20"/>
        </w:rPr>
      </w:pPr>
      <w:r w:rsidRPr="00C941C8">
        <w:rPr>
          <w:b/>
          <w:sz w:val="20"/>
          <w:szCs w:val="20"/>
        </w:rPr>
        <w:t xml:space="preserve">   Герберт Спенсер никогда не раскаивался в том, что он не посещал университета. Время, проведенное им среди практической работы, содействовало развитию в нем критического разума и деловой хватки в большей степени, чем обыкновенно можно встретить у философов. Без этой жизненной школы он едва ли преодолел бы все трудности, которые стояли у него на пути перед выполнением его жизненной задачи. Когда Спенсер пишет о своих личных убеждениях, о недостатке университетского образования, он упускает из виду, что условия, при которых может развиваться гениальная натура, могут быть гибельными для среднего человека. В 1839 г. он читает знаменитое сочинения Лайеля «Принципы геологии» и впервые наталкивается на теорию эволюции в применении к органической жизни. </w:t>
      </w:r>
    </w:p>
    <w:p w:rsidR="00E862FE" w:rsidRPr="00C941C8" w:rsidRDefault="00E862FE" w:rsidP="00C941C8">
      <w:pPr>
        <w:pStyle w:val="1"/>
        <w:rPr>
          <w:b/>
          <w:sz w:val="20"/>
          <w:szCs w:val="20"/>
        </w:rPr>
      </w:pPr>
      <w:r w:rsidRPr="00C941C8">
        <w:rPr>
          <w:b/>
          <w:sz w:val="20"/>
          <w:szCs w:val="20"/>
        </w:rPr>
        <w:t xml:space="preserve">Изданная спенсером в 1848 г. «Социальная статистика» произвела большое впечатление на избранную публику. Отсюда начало его долговременной дружбы с Гексли, Льюисом и Элиотом; это же сочинение принесло ему таких друзей и почитателей как Дж. Стюарт Милль, Георг Грот, Гукер. Только с Карлейлем у него не сложились отношения. Желчный пессимизм Карлейля был невыносим для хладнокровного и рассудительного философа. «Я не могу с ним спорить и не хочу больше слушать его вздор, а потому ухожу от него», – писал он. «Социальная статистика» внушила ему сознание собственных сил и впервые обратило его внимание на те проблемы, которыми затем занялась его мысль. Главному своему труду «Синтетической философии» он отдал 36 лет жизни. Эта работа сделала его настоящим «властителем дум», и он был объявлен гениальным философом своего времени. Льюис в своей «Истории философии» спрашивает: Производила ли Англия когда-нибудь мыслителя более высшего порядка чем Спенсер?» Дж. Стюарт Милль ставит его на одну ступень с Огюстом Контом. Дарвин называет его «величайшим» из живущих теперь философов Англии, может быть равному каждому и прежних философов». </w:t>
      </w:r>
    </w:p>
    <w:p w:rsidR="00E862FE" w:rsidRPr="009019AA" w:rsidRDefault="00E862FE" w:rsidP="00C941C8">
      <w:pPr>
        <w:pStyle w:val="1"/>
        <w:rPr>
          <w:b/>
          <w:sz w:val="20"/>
          <w:szCs w:val="20"/>
        </w:rPr>
      </w:pPr>
      <w:r w:rsidRPr="00C941C8">
        <w:rPr>
          <w:b/>
          <w:sz w:val="20"/>
          <w:szCs w:val="20"/>
        </w:rPr>
        <w:t xml:space="preserve">Главные идеи Спенсера, бывшие при его жизни чуждыми всему миру, теперь настолько сделались достоянием всех образованных людей, что мы уже забываем и даже не думаем о том, кому мы ими обязаны. </w:t>
      </w:r>
    </w:p>
    <w:p w:rsidR="00E862FE" w:rsidRPr="009019AA" w:rsidRDefault="00E862FE" w:rsidP="00C941C8">
      <w:pPr>
        <w:pStyle w:val="1"/>
        <w:rPr>
          <w:b/>
          <w:sz w:val="20"/>
          <w:szCs w:val="20"/>
        </w:rPr>
      </w:pPr>
    </w:p>
    <w:p w:rsidR="00E862FE" w:rsidRPr="00C941C8" w:rsidRDefault="00E862FE" w:rsidP="00C941C8">
      <w:pPr>
        <w:pStyle w:val="1"/>
        <w:jc w:val="center"/>
        <w:rPr>
          <w:b/>
          <w:sz w:val="24"/>
          <w:szCs w:val="24"/>
          <w:u w:val="single"/>
        </w:rPr>
      </w:pPr>
      <w:r w:rsidRPr="00C941C8">
        <w:rPr>
          <w:b/>
          <w:sz w:val="24"/>
          <w:szCs w:val="24"/>
          <w:u w:val="single"/>
        </w:rPr>
        <w:t>Органическая теория</w:t>
      </w:r>
    </w:p>
    <w:p w:rsidR="00E862FE" w:rsidRPr="00C941C8" w:rsidRDefault="00E862FE" w:rsidP="00C941C8">
      <w:pPr>
        <w:pStyle w:val="1"/>
        <w:jc w:val="center"/>
        <w:rPr>
          <w:b/>
          <w:sz w:val="24"/>
          <w:szCs w:val="24"/>
          <w:u w:val="single"/>
          <w:lang w:val="en-US"/>
        </w:rPr>
      </w:pPr>
    </w:p>
    <w:p w:rsidR="00E862FE" w:rsidRPr="00C941C8" w:rsidRDefault="00E862FE" w:rsidP="00C941C8">
      <w:pPr>
        <w:pStyle w:val="1"/>
        <w:rPr>
          <w:b/>
          <w:sz w:val="20"/>
          <w:szCs w:val="20"/>
        </w:rPr>
      </w:pPr>
      <w:r w:rsidRPr="00C941C8">
        <w:rPr>
          <w:b/>
          <w:sz w:val="20"/>
          <w:szCs w:val="20"/>
        </w:rPr>
        <w:t xml:space="preserve">  Представления о государстве как о своеобразном подобии человеческого организма были сформулированы первоначально ещё древнегреческими мыслителями. Платон, например, сравнивал структуру и функции государства со способностью и сторонами человеческой души. Аристотель считал, что государство во многих отношениях напоминает живой человеческий организм, и на этом основании отрицал возможность существования человека как существа изолированного. Образно свои взгляды он аргументировал следующим сравнением: как руки и ноги отнятые от человеческого тела, не могут самостоятельно функционировать, так и человек не может существовать без государства.</w:t>
      </w:r>
    </w:p>
    <w:p w:rsidR="00E862FE" w:rsidRPr="00C941C8" w:rsidRDefault="00E862FE" w:rsidP="00C941C8">
      <w:pPr>
        <w:pStyle w:val="1"/>
        <w:rPr>
          <w:b/>
          <w:sz w:val="20"/>
          <w:szCs w:val="20"/>
        </w:rPr>
      </w:pPr>
      <w:r w:rsidRPr="00C941C8">
        <w:rPr>
          <w:b/>
          <w:sz w:val="20"/>
          <w:szCs w:val="20"/>
        </w:rPr>
        <w:t xml:space="preserve">   Суть органической теории такова: общество и государство представлены как организм, и поэтому их сущность возможно понять исходя из строения и функций этого организма. Все неясное в строении и деятельности общества и государства может быть объяснено по аналогии с закономерностями анатомии и физиологии.</w:t>
      </w:r>
    </w:p>
    <w:p w:rsidR="00E862FE" w:rsidRPr="00C941C8" w:rsidRDefault="00E862FE" w:rsidP="00C941C8">
      <w:pPr>
        <w:pStyle w:val="1"/>
        <w:rPr>
          <w:b/>
          <w:sz w:val="20"/>
          <w:szCs w:val="20"/>
        </w:rPr>
      </w:pPr>
      <w:r w:rsidRPr="00C941C8">
        <w:rPr>
          <w:b/>
          <w:sz w:val="20"/>
          <w:szCs w:val="20"/>
        </w:rPr>
        <w:t xml:space="preserve">  Органическая теория, видным представителем которой является Герберт Спенсер, в окончательном виде   сформулирована в </w:t>
      </w:r>
      <w:r w:rsidRPr="00C941C8">
        <w:rPr>
          <w:b/>
          <w:sz w:val="20"/>
          <w:szCs w:val="20"/>
          <w:lang w:val="en-US"/>
        </w:rPr>
        <w:t>XIX</w:t>
      </w:r>
      <w:r w:rsidRPr="00C941C8">
        <w:rPr>
          <w:b/>
          <w:sz w:val="20"/>
          <w:szCs w:val="20"/>
        </w:rPr>
        <w:t xml:space="preserve"> веке. По мнению Г. Спенсера, государство есть некий общественный организм, состоящий из отдельных людей, подобно тому, как живой организм состоит из клеток. Важным аспектом данной теории является утверждение о том, что государство образуется одновременно со своими составными частями - людьми - и будет существовать, пока существует человеческое общество. Государственная власть - это господство целого над своими составными частями, выражающееся в обеспечении государством благополучия своего народа. Если организм здоровый, то и клетки его функционируют нормально. Болезнь организма подвергает опасности составляющие его клетки, и, наоборот, больные клетки снижают эффективность функционирования всего организма.</w:t>
      </w:r>
    </w:p>
    <w:p w:rsidR="00E862FE" w:rsidRPr="00C941C8" w:rsidRDefault="00E862FE" w:rsidP="00C941C8">
      <w:pPr>
        <w:pStyle w:val="1"/>
        <w:rPr>
          <w:b/>
          <w:sz w:val="20"/>
          <w:szCs w:val="20"/>
        </w:rPr>
      </w:pPr>
      <w:r w:rsidRPr="00C941C8">
        <w:rPr>
          <w:b/>
          <w:sz w:val="20"/>
          <w:szCs w:val="20"/>
        </w:rPr>
        <w:t xml:space="preserve">   Такое представление о государстве с первого взгляда может показаться наивным и ненаучным. Однако в нем есть существенное рациональное зерно, к которому нашей науке, возможно, придется возвратиться. Утверждение Спенсера о том, что теория государства станет научной лишь при условии, восприятия ее методологии и понятий естественных наук, не лишено объективного смысла.</w:t>
      </w:r>
    </w:p>
    <w:p w:rsidR="00E862FE" w:rsidRPr="00C941C8" w:rsidRDefault="00E862FE" w:rsidP="00C941C8">
      <w:pPr>
        <w:pStyle w:val="1"/>
        <w:rPr>
          <w:b/>
          <w:sz w:val="20"/>
          <w:szCs w:val="20"/>
        </w:rPr>
      </w:pPr>
      <w:r w:rsidRPr="00C941C8">
        <w:rPr>
          <w:b/>
          <w:sz w:val="20"/>
          <w:szCs w:val="20"/>
        </w:rPr>
        <w:t xml:space="preserve">   Во-первых, законы социальной жизни предопределяются законами естественными. Человек становится существом общественным, будучи уже биологически сформированным индивидом, обладающим волей и сознанием. Первично он являлся творцом природы, затем членом общества, а затем гражданином государства. Понятно, что исчезновение человека как биологического вида одновременно будет означать гибель и общества, и государства. Следовательно, в общественной жизни необходима гармония естественных и социальных законов человеческого развития.</w:t>
      </w:r>
    </w:p>
    <w:p w:rsidR="00E862FE" w:rsidRPr="00C941C8" w:rsidRDefault="00E862FE" w:rsidP="00C941C8">
      <w:pPr>
        <w:pStyle w:val="1"/>
        <w:rPr>
          <w:b/>
          <w:sz w:val="20"/>
          <w:szCs w:val="20"/>
        </w:rPr>
      </w:pPr>
      <w:r w:rsidRPr="00C941C8">
        <w:rPr>
          <w:b/>
          <w:sz w:val="20"/>
          <w:szCs w:val="20"/>
        </w:rPr>
        <w:t xml:space="preserve">    Во-вторых, органическая теория довольно четко вводит в понятие об обществе и государстве системный признак. Подавляющее большинство ее сторонников считает, что общество и его государственная организация - это сложная система, состоящая из взаимодействующих и взаимообусловленных элементов.</w:t>
      </w:r>
    </w:p>
    <w:p w:rsidR="00E862FE" w:rsidRPr="00C941C8" w:rsidRDefault="00E862FE" w:rsidP="00C941C8">
      <w:pPr>
        <w:pStyle w:val="1"/>
        <w:rPr>
          <w:b/>
          <w:sz w:val="20"/>
          <w:szCs w:val="20"/>
        </w:rPr>
      </w:pPr>
      <w:r w:rsidRPr="00C941C8">
        <w:rPr>
          <w:b/>
          <w:sz w:val="20"/>
          <w:szCs w:val="20"/>
        </w:rPr>
        <w:t xml:space="preserve">   В-третьих, органической теорией обосновывается (Спенсер) дифференциация и интеграция общественной жизни. Одно из важных ее положений состоит в том, что разделение труда ведет к дифференциации общества. С другой стороны, интеграция объединяет людей в государство, посредством которого они могут удовлетворять и защищать свои интересы.</w:t>
      </w:r>
    </w:p>
    <w:p w:rsidR="00E862FE" w:rsidRPr="00C941C8" w:rsidRDefault="00E862FE" w:rsidP="00C941C8">
      <w:pPr>
        <w:pStyle w:val="1"/>
        <w:rPr>
          <w:b/>
          <w:sz w:val="20"/>
          <w:szCs w:val="20"/>
        </w:rPr>
      </w:pPr>
      <w:r w:rsidRPr="00C941C8">
        <w:rPr>
          <w:b/>
          <w:sz w:val="20"/>
          <w:szCs w:val="20"/>
        </w:rPr>
        <w:t xml:space="preserve">   В настоящее время органическая теория, хотя и не пользуется прежней популярностью, но, однако, имеет до сих пор хождение на Западе.</w:t>
      </w:r>
    </w:p>
    <w:p w:rsidR="00E862FE" w:rsidRPr="009019AA" w:rsidRDefault="00E862FE" w:rsidP="00C941C8">
      <w:pPr>
        <w:pStyle w:val="1"/>
        <w:rPr>
          <w:b/>
          <w:sz w:val="20"/>
          <w:szCs w:val="20"/>
        </w:rPr>
      </w:pPr>
    </w:p>
    <w:p w:rsidR="00E862FE" w:rsidRPr="009019AA" w:rsidRDefault="00E862FE" w:rsidP="00C941C8">
      <w:pPr>
        <w:pStyle w:val="1"/>
        <w:rPr>
          <w:b/>
          <w:sz w:val="20"/>
          <w:szCs w:val="20"/>
        </w:rPr>
      </w:pPr>
    </w:p>
    <w:p w:rsidR="00E862FE" w:rsidRPr="00C941C8" w:rsidRDefault="00E862FE" w:rsidP="00C941C8">
      <w:pPr>
        <w:pStyle w:val="1"/>
        <w:rPr>
          <w:b/>
          <w:sz w:val="20"/>
          <w:szCs w:val="20"/>
        </w:rPr>
      </w:pPr>
    </w:p>
    <w:p w:rsidR="00E862FE" w:rsidRPr="00C941C8" w:rsidRDefault="00E862FE" w:rsidP="00C941C8">
      <w:pPr>
        <w:pStyle w:val="1"/>
        <w:rPr>
          <w:b/>
          <w:sz w:val="20"/>
          <w:szCs w:val="20"/>
          <w:u w:val="single"/>
        </w:rPr>
      </w:pPr>
    </w:p>
    <w:p w:rsidR="00E862FE" w:rsidRPr="00C941C8" w:rsidRDefault="00E862FE" w:rsidP="00C941C8">
      <w:pPr>
        <w:pStyle w:val="1"/>
        <w:jc w:val="center"/>
        <w:rPr>
          <w:b/>
          <w:sz w:val="24"/>
          <w:szCs w:val="24"/>
          <w:u w:val="single"/>
        </w:rPr>
      </w:pPr>
      <w:r w:rsidRPr="00C941C8">
        <w:rPr>
          <w:b/>
          <w:sz w:val="24"/>
          <w:szCs w:val="24"/>
          <w:u w:val="single"/>
        </w:rPr>
        <w:t>Литература</w:t>
      </w:r>
    </w:p>
    <w:p w:rsidR="00E862FE" w:rsidRPr="00C941C8" w:rsidRDefault="00E862FE" w:rsidP="00C941C8">
      <w:pPr>
        <w:pStyle w:val="1"/>
        <w:rPr>
          <w:b/>
          <w:sz w:val="20"/>
          <w:szCs w:val="20"/>
        </w:rPr>
      </w:pPr>
      <w:r w:rsidRPr="00C941C8">
        <w:rPr>
          <w:b/>
          <w:sz w:val="20"/>
          <w:szCs w:val="20"/>
        </w:rPr>
        <w:t xml:space="preserve">1.         Спенсер Г. Основная психология СПб 1897. изд. 2007. </w:t>
      </w:r>
    </w:p>
    <w:p w:rsidR="00E862FE" w:rsidRPr="00C941C8" w:rsidRDefault="00E862FE" w:rsidP="00C941C8">
      <w:pPr>
        <w:pStyle w:val="1"/>
        <w:rPr>
          <w:b/>
          <w:sz w:val="20"/>
          <w:szCs w:val="20"/>
        </w:rPr>
      </w:pPr>
      <w:r w:rsidRPr="00C941C8">
        <w:rPr>
          <w:b/>
          <w:sz w:val="20"/>
          <w:szCs w:val="20"/>
        </w:rPr>
        <w:t xml:space="preserve">2.         Тормасов Б.А. Философы и философия М.: 2006 </w:t>
      </w:r>
    </w:p>
    <w:p w:rsidR="00E862FE" w:rsidRPr="00C941C8" w:rsidRDefault="00E862FE" w:rsidP="00C941C8">
      <w:pPr>
        <w:pStyle w:val="1"/>
        <w:rPr>
          <w:b/>
          <w:sz w:val="20"/>
          <w:szCs w:val="20"/>
        </w:rPr>
      </w:pPr>
      <w:r w:rsidRPr="00C941C8">
        <w:rPr>
          <w:b/>
          <w:sz w:val="20"/>
          <w:szCs w:val="20"/>
        </w:rPr>
        <w:t xml:space="preserve">3.         Волков Ю.К. Социология М.: 2003 </w:t>
      </w:r>
    </w:p>
    <w:p w:rsidR="00E862FE" w:rsidRPr="00C941C8" w:rsidRDefault="00E862FE" w:rsidP="00C941C8">
      <w:pPr>
        <w:pStyle w:val="1"/>
        <w:rPr>
          <w:b/>
          <w:sz w:val="20"/>
          <w:szCs w:val="20"/>
        </w:rPr>
      </w:pPr>
      <w:bookmarkStart w:id="0" w:name="_GoBack"/>
      <w:bookmarkEnd w:id="0"/>
    </w:p>
    <w:sectPr w:rsidR="00E862FE" w:rsidRPr="00C941C8" w:rsidSect="00D97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F53"/>
    <w:rsid w:val="00076025"/>
    <w:rsid w:val="00191F53"/>
    <w:rsid w:val="0035636E"/>
    <w:rsid w:val="00635B2E"/>
    <w:rsid w:val="007F3D43"/>
    <w:rsid w:val="009019AA"/>
    <w:rsid w:val="009A68AF"/>
    <w:rsid w:val="00C75BE2"/>
    <w:rsid w:val="00C941C8"/>
    <w:rsid w:val="00D97DB6"/>
    <w:rsid w:val="00DF2ADB"/>
    <w:rsid w:val="00E862FE"/>
    <w:rsid w:val="00E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B33A8-26B3-4994-8D28-EB764CF1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B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41C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viaRecords</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Юзверь Крутой</dc:creator>
  <cp:keywords/>
  <dc:description/>
  <cp:lastModifiedBy>admin</cp:lastModifiedBy>
  <cp:revision>2</cp:revision>
  <dcterms:created xsi:type="dcterms:W3CDTF">2014-04-16T07:23:00Z</dcterms:created>
  <dcterms:modified xsi:type="dcterms:W3CDTF">2014-04-16T07:23:00Z</dcterms:modified>
</cp:coreProperties>
</file>