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 xml:space="preserve">Жаргонная лексика (или жаргонизмы) — это слова и выражения, встречающиеся в речи людей, связанных родом деятельности, времяпровождением и т.п. В прошлом были распространены социальные жаргоны (жаргонный язык дворянских салонов, язык купечества и т.д.). В наше время обычно говорят о жаргоне людей определенной профессии, студенческом, молодежном, о жаргонных словах в речи школьников; например, среди студентов распространены слова: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бабки </w:t>
      </w:r>
      <w:r w:rsidRPr="0038534A">
        <w:rPr>
          <w:rFonts w:ascii="Times New Roman" w:hAnsi="Times New Roman"/>
          <w:sz w:val="28"/>
          <w:szCs w:val="28"/>
        </w:rPr>
        <w:t xml:space="preserve">'деньги',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клевый </w:t>
      </w:r>
      <w:r w:rsidRPr="0038534A">
        <w:rPr>
          <w:rFonts w:ascii="Times New Roman" w:hAnsi="Times New Roman"/>
          <w:sz w:val="28"/>
          <w:szCs w:val="28"/>
        </w:rPr>
        <w:t xml:space="preserve">'особенный, очень хороший',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сачковать </w:t>
      </w:r>
      <w:r w:rsidRPr="0038534A">
        <w:rPr>
          <w:rFonts w:ascii="Times New Roman" w:hAnsi="Times New Roman"/>
          <w:sz w:val="28"/>
          <w:szCs w:val="28"/>
        </w:rPr>
        <w:t xml:space="preserve">'бездельничать',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хата </w:t>
      </w:r>
      <w:r w:rsidRPr="0038534A">
        <w:rPr>
          <w:rFonts w:ascii="Times New Roman" w:hAnsi="Times New Roman"/>
          <w:sz w:val="28"/>
          <w:szCs w:val="28"/>
        </w:rPr>
        <w:t xml:space="preserve">'квартира'. Жаргонизмы являются условными, искусственными наименованиями и имеют соответствия в литературном языке.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 xml:space="preserve">Жаргоны очень неустойчивы, они меняются сравнительно быстро и являются приметой определенного времени, поколения, причем в разных местах жаргон людей одной и той же категории может быть различным.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 xml:space="preserve">Жаргонизация — особая языковая игра в названия, которая обусловлена желанием создать «свой» язык общения. В жаргонном словотворчестве широко используются приемы изобразительности: 1) метафорический перенос значения: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веточки </w:t>
      </w:r>
      <w:r w:rsidRPr="0038534A">
        <w:rPr>
          <w:rFonts w:ascii="Times New Roman" w:hAnsi="Times New Roman"/>
          <w:sz w:val="28"/>
          <w:szCs w:val="28"/>
        </w:rPr>
        <w:t xml:space="preserve">'конечности',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зависаловка </w:t>
      </w:r>
      <w:r w:rsidRPr="0038534A">
        <w:rPr>
          <w:rFonts w:ascii="Times New Roman" w:hAnsi="Times New Roman"/>
          <w:sz w:val="28"/>
          <w:szCs w:val="28"/>
        </w:rPr>
        <w:t xml:space="preserve">'вечеринка', </w:t>
      </w:r>
      <w:r w:rsidRPr="0038534A">
        <w:rPr>
          <w:rFonts w:ascii="Times New Roman" w:hAnsi="Times New Roman"/>
          <w:i/>
          <w:iCs/>
          <w:sz w:val="28"/>
          <w:szCs w:val="28"/>
        </w:rPr>
        <w:t>нулевой</w:t>
      </w:r>
      <w:r w:rsidRPr="0038534A">
        <w:rPr>
          <w:rFonts w:ascii="Times New Roman" w:hAnsi="Times New Roman"/>
          <w:sz w:val="28"/>
          <w:szCs w:val="28"/>
        </w:rPr>
        <w:t xml:space="preserve"> 'совершенно новый'; 2) сохранение внутренней формы: </w:t>
      </w:r>
      <w:r w:rsidRPr="0038534A">
        <w:rPr>
          <w:rFonts w:ascii="Times New Roman" w:hAnsi="Times New Roman"/>
          <w:i/>
          <w:iCs/>
          <w:sz w:val="28"/>
          <w:szCs w:val="28"/>
        </w:rPr>
        <w:t>белуга</w:t>
      </w:r>
      <w:r w:rsidRPr="0038534A">
        <w:rPr>
          <w:rFonts w:ascii="Times New Roman" w:hAnsi="Times New Roman"/>
          <w:sz w:val="28"/>
          <w:szCs w:val="28"/>
        </w:rPr>
        <w:t xml:space="preserve"> (воен.) 'нижнее белье',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башня </w:t>
      </w:r>
      <w:r w:rsidRPr="0038534A">
        <w:rPr>
          <w:rFonts w:ascii="Times New Roman" w:hAnsi="Times New Roman"/>
          <w:sz w:val="28"/>
          <w:szCs w:val="28"/>
        </w:rPr>
        <w:t xml:space="preserve">'голова',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бесбашенный </w:t>
      </w:r>
      <w:r w:rsidRPr="0038534A">
        <w:rPr>
          <w:rFonts w:ascii="Times New Roman" w:hAnsi="Times New Roman"/>
          <w:sz w:val="28"/>
          <w:szCs w:val="28"/>
        </w:rPr>
        <w:t xml:space="preserve">'глупый', </w:t>
      </w:r>
      <w:r w:rsidRPr="0038534A">
        <w:rPr>
          <w:rFonts w:ascii="Times New Roman" w:hAnsi="Times New Roman"/>
          <w:i/>
          <w:iCs/>
          <w:sz w:val="28"/>
          <w:szCs w:val="28"/>
        </w:rPr>
        <w:t>железно</w:t>
      </w:r>
      <w:r w:rsidRPr="0038534A">
        <w:rPr>
          <w:rFonts w:ascii="Times New Roman" w:hAnsi="Times New Roman"/>
          <w:sz w:val="28"/>
          <w:szCs w:val="28"/>
        </w:rPr>
        <w:t xml:space="preserve"> 'абсолютно твердо'; 3) использование экспрессивно-интенсивного компонента значения слова для создания нового смысла: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наезжать </w:t>
      </w:r>
      <w:r w:rsidRPr="0038534A">
        <w:rPr>
          <w:rFonts w:ascii="Times New Roman" w:hAnsi="Times New Roman"/>
          <w:sz w:val="28"/>
          <w:szCs w:val="28"/>
        </w:rPr>
        <w:t xml:space="preserve">'предъявлять претензии',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забойный </w:t>
      </w:r>
      <w:r w:rsidRPr="0038534A">
        <w:rPr>
          <w:rFonts w:ascii="Times New Roman" w:hAnsi="Times New Roman"/>
          <w:sz w:val="28"/>
          <w:szCs w:val="28"/>
        </w:rPr>
        <w:t xml:space="preserve">'мощный, сильный'; 4) намеренное сталкивание общепринятого значения с новым: </w:t>
      </w:r>
      <w:r w:rsidRPr="0038534A">
        <w:rPr>
          <w:rFonts w:ascii="Times New Roman" w:hAnsi="Times New Roman"/>
          <w:i/>
          <w:iCs/>
          <w:sz w:val="28"/>
          <w:szCs w:val="28"/>
        </w:rPr>
        <w:t>обуть</w:t>
      </w:r>
      <w:r w:rsidRPr="0038534A">
        <w:rPr>
          <w:rFonts w:ascii="Times New Roman" w:hAnsi="Times New Roman"/>
          <w:sz w:val="28"/>
          <w:szCs w:val="28"/>
        </w:rPr>
        <w:t xml:space="preserve"> 'обмануть',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виснуть </w:t>
      </w:r>
      <w:r w:rsidRPr="0038534A">
        <w:rPr>
          <w:rFonts w:ascii="Times New Roman" w:hAnsi="Times New Roman"/>
          <w:sz w:val="28"/>
          <w:szCs w:val="28"/>
        </w:rPr>
        <w:t xml:space="preserve">'хорошо проводить время'.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 xml:space="preserve">Высокая экспессивность и коннотативность жаргонизмов, нестандартность их внутренней формы, большая мобильность, обусловленная сферой общения, создают условия для заполнения семантической ниши в языке для удовлетворения в эмоциональности и эпатаже поколения.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 xml:space="preserve">Жаргонные единицы могут быть связаны с выражением чувств и эмоций в следующих аспектах.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 xml:space="preserve">1. Эмоциональные слова (по В.И. Шаховскому, аффективы). Сюда относятся прежде всего такие лексемы, как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блин </w:t>
      </w:r>
      <w:r w:rsidRPr="0038534A">
        <w:rPr>
          <w:rFonts w:ascii="Times New Roman" w:hAnsi="Times New Roman"/>
          <w:sz w:val="28"/>
          <w:szCs w:val="28"/>
        </w:rPr>
        <w:t xml:space="preserve">и </w:t>
      </w:r>
      <w:r w:rsidRPr="0038534A">
        <w:rPr>
          <w:rFonts w:ascii="Times New Roman" w:hAnsi="Times New Roman"/>
          <w:i/>
          <w:iCs/>
          <w:sz w:val="28"/>
          <w:szCs w:val="28"/>
        </w:rPr>
        <w:t>елы-палы</w:t>
      </w:r>
      <w:r w:rsidRPr="0038534A">
        <w:rPr>
          <w:rFonts w:ascii="Times New Roman" w:hAnsi="Times New Roman"/>
          <w:sz w:val="28"/>
          <w:szCs w:val="28"/>
        </w:rPr>
        <w:t xml:space="preserve">, используемые в жаргоне только в качестве эмоциональных восклицаний. Эмотивы типа </w:t>
      </w:r>
      <w:r w:rsidRPr="0038534A">
        <w:rPr>
          <w:rFonts w:ascii="Times New Roman" w:hAnsi="Times New Roman"/>
          <w:i/>
          <w:iCs/>
          <w:sz w:val="28"/>
          <w:szCs w:val="28"/>
        </w:rPr>
        <w:t xml:space="preserve">корка, крутняк, улет, чума </w:t>
      </w:r>
      <w:r w:rsidRPr="0038534A">
        <w:rPr>
          <w:rFonts w:ascii="Times New Roman" w:hAnsi="Times New Roman"/>
          <w:sz w:val="28"/>
          <w:szCs w:val="28"/>
        </w:rPr>
        <w:t xml:space="preserve">и пр. возникли на базе знаменательных слов (имен существительных и одного наречия — круто). Будучи использованными в качестве эмоциональных междометий, они практически теряют свое денотативное значение, которое вытесняется сильно акцентированным в этой ситуации эмоциональным компонентом значения.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>Особенностью всех вышеперечисленных слов является то, что они передают эмоциональное содержание в самом общем, не расчлененном виде и потому неоднозначны. В зависимости от ситуации данные эмотивы могут выражать разнообразные — вплоть до противоположных — эмоции: разочарование, раздражения, восхищения, удивления, радости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>В некоторых случаях эмоциональные слова могут передавать отношение говорящего к факту действительности более отчетливо: по ряду эмотивов можно сказать, что они являются выразителями общеположительных и общеотрицательных эмоций.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Слова и выражения с эмоциональным значением. Эти эмоциональные единицы характеризуются тем, что, функционируя в речи, они не только выражают эмоциональное состояние говорящего, но и называют переживаемую им эмоцию. Сюда прежде всего относятся глаголы типа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балдеть, кайфовать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'переживать приятные чувства, испытывать положительные эмоции',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тащиться,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торчать '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испытывать наслаждение, удовольствие',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опухнуть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'поразиться, быть удивленным'.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Необходимо отметить, что, как и в предыдущем случае, переживаемые эмоции выражаются не конкретно, а в наиболее общем виде, как состояния психологического комфорта или, наоборот, дискомфорта.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Слова с эмоциональным компонентом значения. В них ''обязательно присутствует некоторая характеристика предмета плюс эмоциональное отношение к нему'' [И.А. Стернин. 1979. С. 95]. Говоря иными словами, данные эмотивы имеют определенное денотативное значение и эмоциональный компонент, передающий эмоциональное отношение говорящего к денотату.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color w:val="000000"/>
          <w:sz w:val="28"/>
          <w:szCs w:val="28"/>
        </w:rPr>
        <w:t xml:space="preserve">Среди единиц этого разряда преобладает лексика, которую мы склонны характеризовать как фамильярную. При этом под фамильярностью подразумевается эмоциональный оттенок, занимающий первую ступеньку в ряду эмоций: фамильярность - пренебрежение - презрение - унижение (которые располагаются в этом ряду по степени нарастания, усиления отрицательного содержания эмоции). Слова данного лексического слоя не имеют оценочных сем в своем значении, но употребление этих эмотивов в речи демонстрирует фамильярность говорящего по отношению к предмету речи, выражающуюся в стремлении снизить его (предмета речи) социальную значимость. Например,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папик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'представитель старшего поколения',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 xml:space="preserve">клеить, снимать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'знакомиться с представителем противоположного пола',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 xml:space="preserve">бабки, капуста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'деньги'. Часть фамильярной лексики относится к наименованиям привычных, повседневных действий и процессов: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грести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'идти',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шрайбать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'писать',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отсосать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'приобрести какую-либо вещь',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бухать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- 'пить спиртные напитки'; частей тела: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чайник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'голова',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шнопак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'нос',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хавальник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'рот' и т.д.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color w:val="000000"/>
          <w:sz w:val="28"/>
          <w:szCs w:val="28"/>
        </w:rPr>
        <w:t xml:space="preserve">Еще одну значительную группу слов с эмоциональным компонентом значения составляет презрительная и пренебрежительная лексика. В отличие от фамильярной она обладает оценочным компонентом значения. Разграничить презрительный и пренебрежительный оттенки в эмотивах достаточно трудно и не всегда возможно. Понимая условность подобного разделения, мы исходили из положения, что у пренебрежительных слов эмоциональный компонент значительно ярче оценочного, например,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бацилла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'очень худой и высокий человек',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карась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'простак, наивный человек',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синяк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'пьяница',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огрызок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'щуплый, маленький человечек',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арматура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'высокая и худая девушка'.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У презрительных же слов преобладает оценочный компонент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овца, мочалка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'девушка',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долбак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фофан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'дурак, глупец',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жлоб, урлак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'серая, примитивная личность',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чмо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'опустившийся, деградировавший человек' . Необходимо добавить, что и презрительная, и пренебрежительная лексика (особенно первая) зачастую используется в качестве бранной. При этом у данных эмотивов сильно акцентируется эмоционально-оценочный компонент, а денотативное значение отходит на второй план.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color w:val="000000"/>
          <w:sz w:val="28"/>
          <w:szCs w:val="28"/>
        </w:rPr>
        <w:t xml:space="preserve">Представлена в жаргоне и лексика с положительной эмоциональной окраской: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лапа '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симпатичная девушка',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кадр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'веселый человек, шутник',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пеструнцы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'малыши' и т. д. Количество подобной лексики относительно невелико.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color w:val="000000"/>
          <w:sz w:val="28"/>
          <w:szCs w:val="28"/>
        </w:rPr>
        <w:t xml:space="preserve">Имеется и собственно оценочная лексика, к которой относятся оценочные единицы, типа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бутор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'что-либо плохое, отвратительное на вид',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дрэк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'что-либо плохое по качеству, дрянь',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мутата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'что-то недостойное внимания, чепуха' . Оценочные прилагательные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вышатский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'отличный, высокого качества',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аховский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'хороший, красивый',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клевый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'хороший, отличный',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гнилой '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плохой, отвратительный',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мрачный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'выделяющийся в отрицательную сторону'.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Эмоциональная окрашенность данных слов напрямую зависит от положительной или отрицательной оценки, выраженной в денотативном значении. Оценочные же эмотивы типа </w:t>
      </w:r>
      <w:r w:rsidRPr="0038534A">
        <w:rPr>
          <w:rFonts w:ascii="Times New Roman" w:hAnsi="Times New Roman"/>
          <w:i/>
          <w:iCs/>
          <w:color w:val="000000"/>
          <w:sz w:val="28"/>
          <w:szCs w:val="28"/>
        </w:rPr>
        <w:t>бузовой, крутой, чумовой</w:t>
      </w:r>
      <w:r w:rsidRPr="0038534A">
        <w:rPr>
          <w:rFonts w:ascii="Times New Roman" w:hAnsi="Times New Roman"/>
          <w:color w:val="000000"/>
          <w:sz w:val="28"/>
          <w:szCs w:val="28"/>
        </w:rPr>
        <w:t xml:space="preserve"> 'нестандартный, неординарный, из ряда вон выходящий' и пр. получают положительную или отрицательную оценочную ''привязку'' и соответственно эмоциональную окрашенность лишь в конкретной ситуации словоупотребления. </w:t>
      </w:r>
    </w:p>
    <w:p w:rsidR="0038534A" w:rsidRPr="0038534A" w:rsidRDefault="0038534A" w:rsidP="003853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534A">
        <w:rPr>
          <w:rFonts w:ascii="Times New Roman" w:hAnsi="Times New Roman"/>
          <w:color w:val="000000"/>
          <w:sz w:val="28"/>
          <w:szCs w:val="28"/>
        </w:rPr>
        <w:t xml:space="preserve">Таковы основные разряды жаргонной лексики, связанной с выражением чувств и эмоций. Конечно, даже при поверхностном взгляде на жаргонный материал становится ясно, что в имеющихся эмотивах отражен далеко не весь спектр эмоциональных переживаний и состояний человека. Так, практически отсутствует шутливая, ироничная лексика. Но не следует забывать о том, что молодежный жаргон достаточно быстро обновляет свой лексический состав, пополняясь новыми единицами, и уже поэтому дальнейшие исследования в данной области могут привести к неожиданным и интересным результатам. </w:t>
      </w:r>
      <w:bookmarkStart w:id="0" w:name="_GoBack"/>
      <w:bookmarkEnd w:id="0"/>
    </w:p>
    <w:sectPr w:rsidR="0038534A" w:rsidRPr="0038534A" w:rsidSect="0038534A">
      <w:footnotePr>
        <w:pos w:val="beneathText"/>
      </w:footnotePr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62B"/>
    <w:rsid w:val="000D40A7"/>
    <w:rsid w:val="0038534A"/>
    <w:rsid w:val="008354D9"/>
    <w:rsid w:val="008E262B"/>
    <w:rsid w:val="009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D5AAC1-81B5-49FB-AFC8-97CFA672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Arial" w:eastAsia="Arial Unicode MS" w:hAnsi="Arial"/>
      <w:kern w:val="1"/>
      <w:szCs w:val="24"/>
    </w:rPr>
  </w:style>
  <w:style w:type="paragraph" w:styleId="a7">
    <w:name w:val="List"/>
    <w:basedOn w:val="a5"/>
    <w:uiPriority w:val="99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2014-03-08T11:43:00Z</dcterms:created>
  <dcterms:modified xsi:type="dcterms:W3CDTF">2014-03-08T11:43:00Z</dcterms:modified>
</cp:coreProperties>
</file>