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C0" w:rsidRDefault="009102E5">
      <w:pPr>
        <w:pStyle w:val="1"/>
        <w:jc w:val="center"/>
      </w:pPr>
      <w:r>
        <w:t>Граждане и подданные</w:t>
      </w:r>
    </w:p>
    <w:p w:rsidR="005D42C0" w:rsidRPr="009102E5" w:rsidRDefault="009102E5">
      <w:pPr>
        <w:pStyle w:val="a3"/>
        <w:divId w:val="1419787884"/>
      </w:pPr>
      <w:r>
        <w:t>В конституционном праве зарубежных стран употребляются два термина: гражданство и подданство. Первый характеризует принадлежность лица к определенному государству, его устойчивую правовую связь со своим государством, которая порождает, с одной стороны, определенные права и обязанности лица по отношению к государству (например, право на равный доступ к государственной службе и обязанность платить налоги), а с другой — права и обязан</w:t>
      </w:r>
      <w:r>
        <w:softHyphen/>
        <w:t>ности государства по отношению к гражданину (например, право соот</w:t>
      </w:r>
      <w:r>
        <w:softHyphen/>
        <w:t>ветствующих государственных органов разрешать или не разрешать массовые уличные политические демонстрации, обязанность защищать право личной собственности). Гражданство предполагает двухсторон</w:t>
      </w:r>
      <w:r>
        <w:softHyphen/>
        <w:t>ние связи, двухсторонние права и обязанности и личности, и государ</w:t>
      </w:r>
      <w:r>
        <w:softHyphen/>
        <w:t>ства. Термин «подданство» применяется в монархиях. Он отражает лич</w:t>
      </w:r>
      <w:r>
        <w:softHyphen/>
        <w:t>ную связь человека с монархом («подданный его величества»).</w:t>
      </w:r>
    </w:p>
    <w:p w:rsidR="005D42C0" w:rsidRDefault="009102E5">
      <w:pPr>
        <w:pStyle w:val="a3"/>
        <w:divId w:val="1419787884"/>
      </w:pPr>
      <w:r>
        <w:t>В развитых странах это различие на деле носит лишь словесный характер: основы правового положения личности в монархии Великобри</w:t>
      </w:r>
      <w:r>
        <w:softHyphen/>
        <w:t>тании мало чем отличаются от ситуации в республике Франции. К тому же в последние десятилетия в европейских монархиях, в Японии и неко</w:t>
      </w:r>
      <w:r>
        <w:softHyphen/>
        <w:t>торых других странах оба термина употребляются как равнозначные, а вместо подданства все чаще используется термин «гражданство». В ряде государств первый термин вообще исключен из широкого употребления и применяется лишь при особых церемониях. В развивающихся странах, в государствах Арабского Востока, в Африке указанное различие имеет существенное значение: подданный обязан быть лично верным монарху, население воспитывается в соответствующих традициях, нередко нару</w:t>
      </w:r>
      <w:r>
        <w:softHyphen/>
        <w:t>шение верности может быть сурово наказано.</w:t>
      </w:r>
    </w:p>
    <w:p w:rsidR="005D42C0" w:rsidRDefault="009102E5">
      <w:pPr>
        <w:pStyle w:val="a3"/>
        <w:divId w:val="1419787884"/>
      </w:pPr>
      <w:r>
        <w:t>Большинство населения в странах мира составляют граждане. В не</w:t>
      </w:r>
      <w:r>
        <w:softHyphen/>
        <w:t>которых странах Европы (Бельгия, Швейцария, в меньшей степени Гер</w:t>
      </w:r>
      <w:r>
        <w:softHyphen/>
        <w:t>мания) проживает значительное количество иностранцев, составляю</w:t>
      </w:r>
      <w:r>
        <w:softHyphen/>
        <w:t>щих существенную часть рабочей силы, занятой на тяжелой, грязной, низкооплачиваемой работе. В нефтедобывающих странах Арабского Востока (Катар, Кувейт, Саудовская Аравия и др.) законтрактованные на несколько лет работники нефтепромыслов (преимущественно из стран Азии) составляют нередко более половины численности населения стра</w:t>
      </w:r>
      <w:r>
        <w:softHyphen/>
        <w:t>ны (в ОАЭ в начале 90-х годов их численность достигала 80%). Эти работники живут, как правило, в специальных местах поселения, всякая политическая деятельность и даже экономические забастовки им запре</w:t>
      </w:r>
      <w:r>
        <w:softHyphen/>
        <w:t>щены.</w:t>
      </w:r>
    </w:p>
    <w:p w:rsidR="005D42C0" w:rsidRDefault="009102E5">
      <w:pPr>
        <w:pStyle w:val="a3"/>
        <w:divId w:val="1419787884"/>
      </w:pPr>
      <w:r>
        <w:t>Граждане государства также бывают неодинаковы по своему положе</w:t>
      </w:r>
      <w:r>
        <w:softHyphen/>
        <w:t xml:space="preserve">нию. Различаются </w:t>
      </w:r>
      <w:r>
        <w:rPr>
          <w:i/>
          <w:iCs/>
        </w:rPr>
        <w:t>урожденные</w:t>
      </w:r>
      <w:r>
        <w:t xml:space="preserve"> в данной стране и </w:t>
      </w:r>
      <w:r>
        <w:rPr>
          <w:i/>
          <w:iCs/>
        </w:rPr>
        <w:t xml:space="preserve">натурализованные </w:t>
      </w:r>
      <w:r>
        <w:t>граждане, т.е. принятые в гражданство в соответствии с установленной законом процедурой, В ряде стран натурализованные граждане не могут быть избраны президентами (например, в США), урожденных в данной стране граждан нельзя из нее выслать, лишив гражданства, тогда как натурализованных — можно, В отдельных странах (например, в Бирме) существует понятие "ассоциированный гражданин". Это лица, относя</w:t>
      </w:r>
      <w:r>
        <w:softHyphen/>
        <w:t>щиеся к некоторым национальностям, которые считаются некоренными, Ассоциированные граждане должны сделать письменное заявление о лояльности государству, В мусульманских государствах существует также, как уже отмечалось, различие в правовом положении граждан-мужчин и граждан-женщин.</w:t>
      </w:r>
    </w:p>
    <w:p w:rsidR="005D42C0" w:rsidRDefault="009102E5">
      <w:pPr>
        <w:pStyle w:val="a3"/>
        <w:divId w:val="1419787884"/>
      </w:pPr>
      <w:r>
        <w:t>После заключения Маастрихтского договора 1992 г., преобразовав</w:t>
      </w:r>
      <w:r>
        <w:softHyphen/>
        <w:t>шего Европейское сообщество в Европейский союз, все граждане госу</w:t>
      </w:r>
      <w:r>
        <w:softHyphen/>
        <w:t>дарств-членов являются гражданами Европейского союза, сохраняя на</w:t>
      </w:r>
      <w:r>
        <w:softHyphen/>
        <w:t>циональное гражданство. Они уже давно избирают Европейский парла</w:t>
      </w:r>
      <w:r>
        <w:softHyphen/>
        <w:t>мент, могут теперь участвовать в выборах муниципальных органов госу</w:t>
      </w:r>
      <w:r>
        <w:softHyphen/>
        <w:t>дарств-членов по месту жительства, обращаться с петициями к Европар-ламенту и его омбудсману по правам человека. Однако их правовое поло</w:t>
      </w:r>
      <w:r>
        <w:softHyphen/>
        <w:t>жение в разных государствах неодинаково, они в основном регулируется внутренним законодательством.</w:t>
      </w:r>
    </w:p>
    <w:p w:rsidR="005D42C0" w:rsidRDefault="009102E5">
      <w:pPr>
        <w:pStyle w:val="a3"/>
        <w:divId w:val="1419787884"/>
      </w:pPr>
      <w:r>
        <w:rPr>
          <w:i/>
          <w:iCs/>
        </w:rPr>
        <w:t>Способы приобретения и утраты гражданства.</w:t>
      </w:r>
      <w:r>
        <w:t xml:space="preserve"> Существуют два основных способа приобретения гражданства: по рождению — филиа</w:t>
      </w:r>
      <w:r>
        <w:softHyphen/>
        <w:t xml:space="preserve">ция (от латинского слова «филиус» — сын) и натурализация — прием </w:t>
      </w:r>
      <w:r>
        <w:rPr>
          <w:i/>
          <w:iCs/>
        </w:rPr>
        <w:t xml:space="preserve">в </w:t>
      </w:r>
      <w:r>
        <w:t xml:space="preserve">гражданство уполномоченными на то органами государства; обычно это делается от имени главы государства (президента, монарха). В свою очередь приобретение гражданства </w:t>
      </w:r>
      <w:r>
        <w:rPr>
          <w:i/>
          <w:iCs/>
        </w:rPr>
        <w:t>по рождению</w:t>
      </w:r>
      <w:r>
        <w:t xml:space="preserve"> имеет два основания. право крови и право почвы. Первое означает приобретение ребенком гражданства родителей независимо от места его рождения. Проблема возникает лишь тогда, когда родители ребенка имеют разное гражданст</w:t>
      </w:r>
      <w:r>
        <w:softHyphen/>
        <w:t>во (например, мать — итальянская гражданка, отец — гражданин Фран</w:t>
      </w:r>
      <w:r>
        <w:softHyphen/>
        <w:t>ции), Этот вопрос в большинстве стран решается только на основание письменного соглашения родителей о выборе гражданства ребенка. Дс. этого он может оставаться лицом без гражданства или (что чаще) может приобрести гражданство по месту рождения. Принцип права почвы при</w:t>
      </w:r>
      <w:r>
        <w:softHyphen/>
        <w:t>меняется к узкому кругу лиц, преимущественно к тем. гражданство роди</w:t>
      </w:r>
      <w:r>
        <w:softHyphen/>
        <w:t>телей которых или родители которых неизвестны, а зачастую к родив</w:t>
      </w:r>
      <w:r>
        <w:softHyphen/>
        <w:t>шимся на территории данной страны детям граждан другого государства если только родители не находились в данной стране по службе (напри</w:t>
      </w:r>
      <w:r>
        <w:softHyphen/>
        <w:t>мер, дипломаты). В большинстве стран законодательство предусматри</w:t>
      </w:r>
      <w:r>
        <w:softHyphen/>
        <w:t>вает оба основания приобретения гражданства по рождению: и праве крови, и право почвы.</w:t>
      </w:r>
    </w:p>
    <w:p w:rsidR="005D42C0" w:rsidRDefault="009102E5">
      <w:pPr>
        <w:pStyle w:val="a3"/>
        <w:divId w:val="1419787884"/>
      </w:pPr>
      <w:r>
        <w:rPr>
          <w:i/>
          <w:iCs/>
        </w:rPr>
        <w:t>Натурализация</w:t>
      </w:r>
      <w:r>
        <w:t xml:space="preserve"> возможна по закону (усыновление, в некоторых случаях вступление в брак), но обычно она осуществляется по заявлению. Заявление подается лицом в компетентные органы того государст</w:t>
      </w:r>
      <w:r>
        <w:softHyphen/>
        <w:t>ва, гражданство которого оно желает приобрести. В ряде случаев необхо</w:t>
      </w:r>
      <w:r>
        <w:softHyphen/>
        <w:t>дима также подача заявления в органы государства той страны, из граж</w:t>
      </w:r>
      <w:r>
        <w:softHyphen/>
        <w:t>данства которой лицо желает выйти. Оба эти заявления обычно подают</w:t>
      </w:r>
      <w:r>
        <w:softHyphen/>
        <w:t>ся в местные органы министерства внутренних дел или юстиции, но чаще всего они должны быть написаны на имя главы государства (иногда во</w:t>
      </w:r>
      <w:r>
        <w:softHyphen/>
        <w:t xml:space="preserve">прос </w:t>
      </w:r>
      <w:r>
        <w:rPr>
          <w:i/>
          <w:iCs/>
        </w:rPr>
        <w:t>об</w:t>
      </w:r>
      <w:r>
        <w:t xml:space="preserve"> изменении гражданства решает министр внутренних дел). Прием в гражданство возможен при соблюдении ряда условий: до этого необхо</w:t>
      </w:r>
      <w:r>
        <w:softHyphen/>
        <w:t>димо несколько лет жить в стране, гражданство которой лицо желает получить (в Венгрии — 3 года, в Алжире — 7 лет, в Республике Чад — 15); знать язык этой страны (довольно сложный экзамен предусмотрен законодательством Латвии и Эстонии, принятым в 90-х годах: в Латвии, например, помимо знания в совершенстве латышского языка, нужно хо</w:t>
      </w:r>
      <w:r>
        <w:softHyphen/>
        <w:t>рошо знать историю страны с начала XX в., а также иметь предков, живших в Латвии с этого же времени); быть психически здоровым и не иметь некоторых болезней (например. СПИДа); не быть зарегистриро</w:t>
      </w:r>
      <w:r>
        <w:softHyphen/>
        <w:t>ванным — в частности, в документах Интерпола — в качестве террорис</w:t>
      </w:r>
      <w:r>
        <w:softHyphen/>
        <w:t>та; не принадлежать к партиям, выступающим за насильственное изме</w:t>
      </w:r>
      <w:r>
        <w:softHyphen/>
        <w:t>нение конституционного строя; и т.д. В отдельных арабских странах (Кувейт. ОАЭ, Саудовская Аравия и др.) в гражданство могут быть при</w:t>
      </w:r>
      <w:r>
        <w:softHyphen/>
        <w:t>няты только мусульмане, лица же других вероисповеданий, в том числе супруги, должны для приема в гражданство изменить свою религию. Законодательство о гражданстве отдельных стран Тропической Африки требует, чтобы натурализующийся укоренился» в общине, соблюдал те обычаи, которыми руководствуются окружающие. Вступление в брак, как правило, не влечет автоматического предоставления гражданства, хотя и облегчает его получение. Лишь в немногих странах (например, в Саудовской Аравии) гражданство автоматически предоставляется жен</w:t>
      </w:r>
      <w:r>
        <w:softHyphen/>
        <w:t>щине, вступившей в брак с саудовским гражданином, но при условии, что она мусульманка или принимает ислам. Предоставление права убежища лицам, преследуемым по политическим мотивам, за их научную, общест</w:t>
      </w:r>
      <w:r>
        <w:softHyphen/>
        <w:t>венную, культурную деятельность, также не влечет автоматического предоставления гражданства.</w:t>
      </w:r>
    </w:p>
    <w:p w:rsidR="005D42C0" w:rsidRDefault="009102E5">
      <w:pPr>
        <w:pStyle w:val="a3"/>
        <w:divId w:val="1419787884"/>
      </w:pPr>
      <w:r>
        <w:t>Наряду с рассмотренными существуют и другие, менее распростра</w:t>
      </w:r>
      <w:r>
        <w:softHyphen/>
        <w:t xml:space="preserve">ненные способы приобретения гражданства. К их числу относятся: </w:t>
      </w:r>
    </w:p>
    <w:p w:rsidR="005D42C0" w:rsidRDefault="009102E5">
      <w:pPr>
        <w:pStyle w:val="a3"/>
        <w:divId w:val="1419787884"/>
      </w:pPr>
      <w:r>
        <w:t xml:space="preserve">q   </w:t>
      </w:r>
      <w:r>
        <w:rPr>
          <w:b/>
          <w:bCs/>
        </w:rPr>
        <w:t>oптация</w:t>
      </w:r>
      <w:r>
        <w:t xml:space="preserve"> (выбор гражданства той или иной страны в связи с переходом части территории от одного государства к другому или провозглашением части территории прежнего государства новым независимым государст</w:t>
      </w:r>
      <w:r>
        <w:softHyphen/>
        <w:t>вом, когда лицо может оставить прежнее гражданство или выбрать новое, как это было, например, в Алжире после достижения им независи</w:t>
      </w:r>
      <w:r>
        <w:softHyphen/>
        <w:t xml:space="preserve">мости в течение трех лет после 1962 г.); </w:t>
      </w:r>
    </w:p>
    <w:p w:rsidR="005D42C0" w:rsidRDefault="009102E5">
      <w:pPr>
        <w:pStyle w:val="a3"/>
        <w:divId w:val="1419787884"/>
      </w:pPr>
      <w:r>
        <w:t xml:space="preserve">q   </w:t>
      </w:r>
      <w:r>
        <w:rPr>
          <w:b/>
          <w:bCs/>
        </w:rPr>
        <w:t>трансферт</w:t>
      </w:r>
      <w:r>
        <w:t xml:space="preserve"> (переход территории сопровождается изменением гражданства без права выбора, что бы</w:t>
      </w:r>
      <w:r>
        <w:softHyphen/>
        <w:t>вает редко, но имело место в некоторых государствах после второй миро</w:t>
      </w:r>
      <w:r>
        <w:softHyphen/>
        <w:t xml:space="preserve">вой воины); </w:t>
      </w:r>
    </w:p>
    <w:p w:rsidR="005D42C0" w:rsidRDefault="009102E5">
      <w:pPr>
        <w:pStyle w:val="a3"/>
        <w:divId w:val="1419787884"/>
      </w:pPr>
      <w:r>
        <w:t xml:space="preserve">q   </w:t>
      </w:r>
      <w:r>
        <w:rPr>
          <w:b/>
          <w:bCs/>
        </w:rPr>
        <w:t>регистрация</w:t>
      </w:r>
      <w:r>
        <w:t xml:space="preserve"> (она предполагает упрощенный порядок при</w:t>
      </w:r>
      <w:r>
        <w:softHyphen/>
        <w:t xml:space="preserve">обретения гражданства, если родители данного лица были или являются гражданами страны); </w:t>
      </w:r>
    </w:p>
    <w:p w:rsidR="005D42C0" w:rsidRDefault="009102E5">
      <w:pPr>
        <w:pStyle w:val="a3"/>
        <w:divId w:val="1419787884"/>
      </w:pPr>
      <w:r>
        <w:t xml:space="preserve">q   </w:t>
      </w:r>
      <w:r>
        <w:rPr>
          <w:b/>
          <w:bCs/>
        </w:rPr>
        <w:t>восстановление гражданства</w:t>
      </w:r>
      <w:r>
        <w:t xml:space="preserve"> (для бывших граж</w:t>
      </w:r>
      <w:r>
        <w:softHyphen/>
        <w:t>дан данного государства). Эти способы также представляют собой инди</w:t>
      </w:r>
      <w:r>
        <w:softHyphen/>
        <w:t>видуальные (например, оптация) или коллективные (трансферт) разно</w:t>
      </w:r>
      <w:r>
        <w:softHyphen/>
        <w:t>видности натурализации.</w:t>
      </w:r>
    </w:p>
    <w:p w:rsidR="005D42C0" w:rsidRDefault="009102E5">
      <w:pPr>
        <w:pStyle w:val="a3"/>
        <w:divId w:val="1419787884"/>
      </w:pPr>
      <w:r>
        <w:rPr>
          <w:i/>
          <w:iCs/>
        </w:rPr>
        <w:t>Гражданство детей при изменении гражданства родителей</w:t>
      </w:r>
      <w:r>
        <w:t xml:space="preserve"> из</w:t>
      </w:r>
      <w:r>
        <w:softHyphen/>
        <w:t>меняется э зависимости от возраста детей. Обычно дети до 14-летнего возраста (в некоторых странах — до 12 лет. в США и других странах установлен еще более низкий возраст) автоматически следуют за ро</w:t>
      </w:r>
      <w:r>
        <w:softHyphen/>
        <w:t>дителями. приобретая без дополнительных формальностей новое граж</w:t>
      </w:r>
      <w:r>
        <w:softHyphen/>
        <w:t>данство. Сложности возникают, если гражданство меняет один из ро</w:t>
      </w:r>
      <w:r>
        <w:softHyphen/>
        <w:t>дителей. В таком случае гражданство малолетнего ребенка сохраняется или изменяется по письменному соглашению родителей. При изменении гражданства детей в возрасте 12—14—18 лет (иногда до 21 года)обычнс спрашивают об их согласии в присутствии представителя судебного ведомства, нотариуса, иного представителя государственных органов а также педагога. Дети старше 18 лет (в некоторых странах старше 20 21 года) изменяют свое гражданство на общих основаниях, хотя еслг они делают это вместе с родителями, то процедура несколько упро</w:t>
      </w:r>
      <w:r>
        <w:softHyphen/>
        <w:t>щается.</w:t>
      </w:r>
    </w:p>
    <w:p w:rsidR="005D42C0" w:rsidRDefault="009102E5">
      <w:pPr>
        <w:pStyle w:val="a3"/>
        <w:divId w:val="1419787884"/>
      </w:pPr>
      <w:r>
        <w:rPr>
          <w:i/>
          <w:iCs/>
        </w:rPr>
        <w:t>Утрата гражданства.</w:t>
      </w:r>
      <w:r>
        <w:t xml:space="preserve"> Возможны два способа утраты гражданства выход из гражданства и лишение гражданства. </w:t>
      </w:r>
      <w:r>
        <w:rPr>
          <w:i/>
          <w:iCs/>
        </w:rPr>
        <w:t xml:space="preserve">Выход из гражданстве' </w:t>
      </w:r>
      <w:r>
        <w:t xml:space="preserve">осуществляется по инициативе лица, которое подает заявление об этом Как отмечалось, заявление обычно подается в местный орган министер ства внутренних дел, но разрешение дает глава государства. </w:t>
      </w:r>
      <w:r>
        <w:rPr>
          <w:i/>
          <w:iCs/>
        </w:rPr>
        <w:t>Лишение гражданства</w:t>
      </w:r>
      <w:r>
        <w:t xml:space="preserve"> осуществляется уполномоченными на то органами госу дарства вопреки желанию лица. В ряде стран разрешается лишать граж</w:t>
      </w:r>
      <w:r>
        <w:softHyphen/>
        <w:t>данства только натурализованных граждан за преступления, указанные в законе, но иногда в течение лишь определенного срока после натурнли зации (например, шести лет в Австрии). В отдельных странах заког предусматривает возможность лишения гражданства и урожденны:-. граждан, но только за действия в пользу иностранного государства, кото</w:t>
      </w:r>
      <w:r>
        <w:softHyphen/>
        <w:t>рые причинили ущерб государству гражданина, или за умышленное ук</w:t>
      </w:r>
      <w:r>
        <w:softHyphen/>
        <w:t>лонение от военной службы. В странах Латинской Америки лишение гражданства (в отношении как натурализованных, так и урожденных граждан) используется в качестве дополнительного наказания, назнача емого судом за некоторые преступления (шпионаж и др.). Новейшие конституции многих стран запрещают лишать гражданства. Утрата гражданства происходит также в результате рассмотренных выше оптации, трансферта и др., в некоторых из этих процедур есть элементы добровольности, в других — принудительности.</w:t>
      </w:r>
    </w:p>
    <w:p w:rsidR="005D42C0" w:rsidRDefault="009102E5">
      <w:pPr>
        <w:pStyle w:val="a3"/>
        <w:divId w:val="1419787884"/>
      </w:pPr>
      <w:r>
        <w:t>Высылка граждан из страны, ранее практиковавшаяся в некоторых государствах тоталитарного социализма, в большинстве стран запреще</w:t>
      </w:r>
      <w:r>
        <w:softHyphen/>
        <w:t>на. В отношении иностранцев она может быть осуществлена, но только по постановлению суда (Румыния). В Мексике любого иностранца может выслать орган исполнительной власти.</w:t>
      </w:r>
    </w:p>
    <w:p w:rsidR="005D42C0" w:rsidRDefault="009102E5">
      <w:pPr>
        <w:pStyle w:val="a3"/>
        <w:divId w:val="1419787884"/>
      </w:pPr>
      <w:r>
        <w:rPr>
          <w:i/>
          <w:iCs/>
        </w:rPr>
        <w:t>Экстрадиция</w:t>
      </w:r>
      <w:r>
        <w:t xml:space="preserve"> (выдача лица от одного государства другому для след</w:t>
      </w:r>
      <w:r>
        <w:softHyphen/>
        <w:t>ствия и суда) возможна в соответствии с международным договором или без него, но не допускается выдача лиц, обвиняемых в политических преступлениях. Обычно не выдаются собственные граждане за преступ</w:t>
      </w:r>
      <w:r>
        <w:softHyphen/>
        <w:t>ления против другого государства или его граждан: таких лиц судит свой суд.</w:t>
      </w:r>
      <w:bookmarkStart w:id="0" w:name="_GoBack"/>
      <w:bookmarkEnd w:id="0"/>
    </w:p>
    <w:sectPr w:rsidR="005D42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2E5"/>
    <w:rsid w:val="00052F67"/>
    <w:rsid w:val="005D42C0"/>
    <w:rsid w:val="0091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1AD05-89EB-4A18-9AFF-72797B88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8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1699</Words>
  <Characters>9686</Characters>
  <Application>Microsoft Office Word</Application>
  <DocSecurity>0</DocSecurity>
  <Lines>80</Lines>
  <Paragraphs>22</Paragraphs>
  <ScaleCrop>false</ScaleCrop>
  <Company/>
  <LinksUpToDate>false</LinksUpToDate>
  <CharactersWithSpaces>11363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Граждане и подданные</dc:title>
  <dc:subject/>
  <dc:creator>admin</dc:creator>
  <cp:keywords/>
  <dc:description/>
  <cp:lastModifiedBy>admin</cp:lastModifiedBy>
  <cp:revision>2</cp:revision>
  <dcterms:created xsi:type="dcterms:W3CDTF">2014-01-30T20:21:00Z</dcterms:created>
  <dcterms:modified xsi:type="dcterms:W3CDTF">2014-01-30T20:21:00Z</dcterms:modified>
</cp:coreProperties>
</file>