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90A" w:rsidRDefault="0086790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Грамматические разряды склоняемых и несклоняемых имен существительных</w:t>
      </w:r>
    </w:p>
    <w:p w:rsidR="0086790A" w:rsidRDefault="008679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грамматическим свойствам все имена существительные делятся на склоняемые и несклоняемые. Это противопоставление важно для проявления всех морфологических категорий существительных. Большинство русских имен существительных - </w:t>
      </w:r>
      <w:r>
        <w:rPr>
          <w:rStyle w:val="Definition"/>
          <w:color w:val="000000"/>
          <w:sz w:val="24"/>
          <w:szCs w:val="24"/>
        </w:rPr>
        <w:t>склоняемые</w:t>
      </w:r>
      <w:r>
        <w:rPr>
          <w:color w:val="000000"/>
          <w:sz w:val="24"/>
          <w:szCs w:val="24"/>
        </w:rPr>
        <w:t xml:space="preserve">: </w:t>
      </w:r>
      <w:r>
        <w:rPr>
          <w:rStyle w:val="a3"/>
          <w:color w:val="000000"/>
          <w:sz w:val="24"/>
          <w:szCs w:val="24"/>
        </w:rPr>
        <w:t>стена, школа, стол, студент, окно</w:t>
      </w:r>
      <w:r>
        <w:rPr>
          <w:color w:val="000000"/>
          <w:sz w:val="24"/>
          <w:szCs w:val="24"/>
        </w:rPr>
        <w:t xml:space="preserve"> и др.; их парадигма состоит из словоформ с разными окончаниями: </w:t>
      </w:r>
      <w:r>
        <w:rPr>
          <w:rStyle w:val="a3"/>
          <w:color w:val="000000"/>
          <w:sz w:val="24"/>
          <w:szCs w:val="24"/>
        </w:rPr>
        <w:t>стол, стол</w:t>
      </w:r>
      <w:r>
        <w:rPr>
          <w:rStyle w:val="a4"/>
          <w:color w:val="000000"/>
          <w:sz w:val="24"/>
          <w:szCs w:val="24"/>
        </w:rPr>
        <w:t>а</w:t>
      </w:r>
      <w:r>
        <w:rPr>
          <w:rStyle w:val="a3"/>
          <w:color w:val="000000"/>
          <w:sz w:val="24"/>
          <w:szCs w:val="24"/>
        </w:rPr>
        <w:t>, стол</w:t>
      </w:r>
      <w:r>
        <w:rPr>
          <w:rStyle w:val="a4"/>
          <w:color w:val="000000"/>
          <w:sz w:val="24"/>
          <w:szCs w:val="24"/>
        </w:rPr>
        <w:t>у</w:t>
      </w:r>
      <w:r>
        <w:rPr>
          <w:rStyle w:val="a3"/>
          <w:color w:val="000000"/>
          <w:sz w:val="24"/>
          <w:szCs w:val="24"/>
        </w:rPr>
        <w:t>, стол</w:t>
      </w:r>
      <w:r>
        <w:rPr>
          <w:rStyle w:val="a4"/>
          <w:color w:val="000000"/>
          <w:sz w:val="24"/>
          <w:szCs w:val="24"/>
        </w:rPr>
        <w:t>ом</w:t>
      </w:r>
      <w:r>
        <w:rPr>
          <w:color w:val="000000"/>
          <w:sz w:val="24"/>
          <w:szCs w:val="24"/>
        </w:rPr>
        <w:t xml:space="preserve"> и т.д. </w:t>
      </w:r>
      <w:r>
        <w:rPr>
          <w:rStyle w:val="Definition"/>
          <w:color w:val="000000"/>
          <w:sz w:val="24"/>
          <w:szCs w:val="24"/>
        </w:rPr>
        <w:t>Несклоняемые</w:t>
      </w:r>
      <w:r>
        <w:rPr>
          <w:color w:val="000000"/>
          <w:sz w:val="24"/>
          <w:szCs w:val="24"/>
        </w:rPr>
        <w:t xml:space="preserve"> имена существительные (</w:t>
      </w:r>
      <w:r>
        <w:rPr>
          <w:rStyle w:val="a3"/>
          <w:color w:val="000000"/>
          <w:sz w:val="24"/>
          <w:szCs w:val="24"/>
        </w:rPr>
        <w:t>кофе, пальто, фортепиано</w:t>
      </w:r>
      <w:r>
        <w:rPr>
          <w:color w:val="000000"/>
          <w:sz w:val="24"/>
          <w:szCs w:val="24"/>
        </w:rPr>
        <w:t xml:space="preserve"> и др.) - сравнительно новое явление в русской морфологии. Они начинают появляться в русском языке лишь в XIX в., первоначально путем заимствования из других языков. В настоящее время имеются как заимствованные, так и исконно русские несклоняемые существительные, причем особенно много таких слов появилось после Великой Октябрьской социалистической революции.</w:t>
      </w:r>
    </w:p>
    <w:p w:rsidR="0086790A" w:rsidRDefault="008679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исконно русским несклоняемым именам существительным относятся: 1) аббревиатуры буквенного типа: </w:t>
      </w:r>
      <w:r>
        <w:rPr>
          <w:rStyle w:val="a3"/>
          <w:color w:val="000000"/>
          <w:sz w:val="24"/>
          <w:szCs w:val="24"/>
        </w:rPr>
        <w:t>СССР, ВДНХ</w:t>
      </w:r>
      <w:r>
        <w:rPr>
          <w:color w:val="000000"/>
          <w:sz w:val="24"/>
          <w:szCs w:val="24"/>
        </w:rPr>
        <w:t xml:space="preserve">; 2) многие аббревиатуры звукового типа: </w:t>
      </w:r>
      <w:r>
        <w:rPr>
          <w:rStyle w:val="a3"/>
          <w:color w:val="000000"/>
          <w:sz w:val="24"/>
          <w:szCs w:val="24"/>
        </w:rPr>
        <w:t>ТАСС, ГЭС, ТЭЦ, АСУ</w:t>
      </w:r>
      <w:r>
        <w:rPr>
          <w:color w:val="000000"/>
          <w:sz w:val="24"/>
          <w:szCs w:val="24"/>
        </w:rPr>
        <w:t xml:space="preserve">; 3) сложносокращенные слова типа </w:t>
      </w:r>
      <w:r>
        <w:rPr>
          <w:rStyle w:val="a3"/>
          <w:color w:val="000000"/>
          <w:sz w:val="24"/>
          <w:szCs w:val="24"/>
        </w:rPr>
        <w:t>сельпо, комроты, управделами</w:t>
      </w:r>
      <w:r>
        <w:rPr>
          <w:color w:val="000000"/>
          <w:sz w:val="24"/>
          <w:szCs w:val="24"/>
        </w:rPr>
        <w:t xml:space="preserve">; 4) фамилии на </w:t>
      </w:r>
      <w:r>
        <w:rPr>
          <w:rStyle w:val="a3"/>
          <w:color w:val="000000"/>
          <w:sz w:val="24"/>
          <w:szCs w:val="24"/>
        </w:rPr>
        <w:t>-áго/-яго, -овó, -их/-ых: Белáго, Хитровó, Долгих</w:t>
      </w:r>
      <w:r>
        <w:rPr>
          <w:color w:val="000000"/>
          <w:sz w:val="24"/>
          <w:szCs w:val="24"/>
        </w:rPr>
        <w:t xml:space="preserve">; 5) женские фамилии типа </w:t>
      </w:r>
      <w:r>
        <w:rPr>
          <w:rStyle w:val="a3"/>
          <w:color w:val="000000"/>
          <w:sz w:val="24"/>
          <w:szCs w:val="24"/>
        </w:rPr>
        <w:t>Бегун, Мельник, Соловей</w:t>
      </w:r>
      <w:r>
        <w:rPr>
          <w:color w:val="000000"/>
          <w:sz w:val="24"/>
          <w:szCs w:val="24"/>
        </w:rPr>
        <w:t>.</w:t>
      </w:r>
    </w:p>
    <w:p w:rsidR="0086790A" w:rsidRDefault="008679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заимствованных несклоняемых имен существительных различаются; 1) существительные нарицательные и собственные с основами на ударные и безударные </w:t>
      </w:r>
      <w:r>
        <w:rPr>
          <w:rStyle w:val="a3"/>
          <w:color w:val="000000"/>
          <w:sz w:val="24"/>
          <w:szCs w:val="24"/>
        </w:rPr>
        <w:t>-э/-е, -о, -и, -у/-ю</w:t>
      </w:r>
      <w:r>
        <w:rPr>
          <w:color w:val="000000"/>
          <w:sz w:val="24"/>
          <w:szCs w:val="24"/>
        </w:rPr>
        <w:t xml:space="preserve">, а также на ударные </w:t>
      </w:r>
      <w:r>
        <w:rPr>
          <w:rStyle w:val="a3"/>
          <w:color w:val="000000"/>
          <w:sz w:val="24"/>
          <w:szCs w:val="24"/>
        </w:rPr>
        <w:t>-а/-я</w:t>
      </w:r>
      <w:r>
        <w:rPr>
          <w:color w:val="000000"/>
          <w:sz w:val="24"/>
          <w:szCs w:val="24"/>
        </w:rPr>
        <w:t xml:space="preserve">: </w:t>
      </w:r>
      <w:r>
        <w:rPr>
          <w:rStyle w:val="a3"/>
          <w:color w:val="000000"/>
          <w:sz w:val="24"/>
          <w:szCs w:val="24"/>
        </w:rPr>
        <w:t>Мане, ателье, алоэ, Гёте, пальто, Пуэрто-Рико, бигуди, леди, Миссисипи, кенгуру, интервью, Ротару, буржуа, Дюма</w:t>
      </w:r>
      <w:r>
        <w:rPr>
          <w:color w:val="000000"/>
          <w:sz w:val="24"/>
          <w:szCs w:val="24"/>
        </w:rPr>
        <w:t xml:space="preserve"> и др. (заимствованные имена и фамилии с безударным </w:t>
      </w:r>
      <w:r>
        <w:rPr>
          <w:rStyle w:val="a3"/>
          <w:color w:val="000000"/>
          <w:sz w:val="24"/>
          <w:szCs w:val="24"/>
        </w:rPr>
        <w:t>-а</w:t>
      </w:r>
      <w:r>
        <w:rPr>
          <w:color w:val="000000"/>
          <w:sz w:val="24"/>
          <w:szCs w:val="24"/>
        </w:rPr>
        <w:t xml:space="preserve"> склоняются: </w:t>
      </w:r>
      <w:r>
        <w:rPr>
          <w:rStyle w:val="a3"/>
          <w:color w:val="000000"/>
          <w:sz w:val="24"/>
          <w:szCs w:val="24"/>
        </w:rPr>
        <w:t>поэзия Петрарки, музыка Майбороды</w:t>
      </w:r>
      <w:r>
        <w:rPr>
          <w:color w:val="000000"/>
          <w:sz w:val="24"/>
          <w:szCs w:val="24"/>
        </w:rPr>
        <w:t xml:space="preserve">): 2) относительно недавние заимствования украинских фамилий на </w:t>
      </w:r>
      <w:r>
        <w:rPr>
          <w:rStyle w:val="a3"/>
          <w:color w:val="000000"/>
          <w:sz w:val="24"/>
          <w:szCs w:val="24"/>
        </w:rPr>
        <w:t>-ко, -енко</w:t>
      </w:r>
      <w:r>
        <w:rPr>
          <w:color w:val="000000"/>
          <w:sz w:val="24"/>
          <w:szCs w:val="24"/>
        </w:rPr>
        <w:t xml:space="preserve">: </w:t>
      </w:r>
      <w:r>
        <w:rPr>
          <w:rStyle w:val="a3"/>
          <w:color w:val="000000"/>
          <w:sz w:val="24"/>
          <w:szCs w:val="24"/>
        </w:rPr>
        <w:t>Рыбалко, Ткаченко</w:t>
      </w:r>
      <w:r>
        <w:rPr>
          <w:color w:val="000000"/>
          <w:sz w:val="24"/>
          <w:szCs w:val="24"/>
        </w:rPr>
        <w:t xml:space="preserve"> и др.; 3) женские имена и фамилии с основой на согласный: </w:t>
      </w:r>
      <w:r>
        <w:rPr>
          <w:rStyle w:val="a3"/>
          <w:color w:val="000000"/>
          <w:sz w:val="24"/>
          <w:szCs w:val="24"/>
        </w:rPr>
        <w:t>Пиаф, Зегерс</w:t>
      </w:r>
      <w:r>
        <w:rPr>
          <w:color w:val="000000"/>
          <w:sz w:val="24"/>
          <w:szCs w:val="24"/>
        </w:rPr>
        <w:t xml:space="preserve"> и др.; 4) слова </w:t>
      </w:r>
      <w:r>
        <w:rPr>
          <w:rStyle w:val="a3"/>
          <w:color w:val="000000"/>
          <w:sz w:val="24"/>
          <w:szCs w:val="24"/>
        </w:rPr>
        <w:t>мадам, мисс, миссис</w:t>
      </w:r>
      <w:r>
        <w:rPr>
          <w:color w:val="000000"/>
          <w:sz w:val="24"/>
          <w:szCs w:val="24"/>
        </w:rPr>
        <w:t>.</w:t>
      </w:r>
    </w:p>
    <w:p w:rsidR="0086790A" w:rsidRDefault="008679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парадигме несклоняемых имен существительных нет формального противопоставления словоформ: все словоформы звучат одинаково, т. е. наблюдается полная грамматическая омонимия числовых и падежных форм. Однако это не значит, что несклоняемые существительные имеют мало общего с существительными склоняемыми. Напротив, для них характерны те же категории - одушевленность ~ неодушевленность, род, число, падеж, но все эти категории выражены не парадигматически (при помощи окончаний существительного), а в словосочетании, синтагматически: </w:t>
      </w:r>
      <w:r>
        <w:rPr>
          <w:rStyle w:val="a3"/>
          <w:color w:val="000000"/>
          <w:sz w:val="24"/>
          <w:szCs w:val="24"/>
        </w:rPr>
        <w:t>наш кофе, наше пальто, наша ГЭС</w:t>
      </w:r>
      <w:r>
        <w:rPr>
          <w:color w:val="000000"/>
          <w:sz w:val="24"/>
          <w:szCs w:val="24"/>
        </w:rPr>
        <w:t xml:space="preserve"> (грамматически выражена категория рода); </w:t>
      </w:r>
      <w:r>
        <w:rPr>
          <w:rStyle w:val="a3"/>
          <w:color w:val="000000"/>
          <w:sz w:val="24"/>
          <w:szCs w:val="24"/>
        </w:rPr>
        <w:t>новое пальто, нового пальто, новому пальто</w:t>
      </w:r>
      <w:r>
        <w:rPr>
          <w:color w:val="000000"/>
          <w:sz w:val="24"/>
          <w:szCs w:val="24"/>
        </w:rPr>
        <w:t xml:space="preserve"> (в синтагматике выражен падеж) и т.д.</w:t>
      </w:r>
    </w:p>
    <w:p w:rsidR="0086790A" w:rsidRDefault="0086790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6790A" w:rsidRDefault="008679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В. Клобуков. Грамматические разряды склоняемых и несклоняемых имен существительных</w:t>
      </w:r>
      <w:bookmarkStart w:id="0" w:name="_GoBack"/>
      <w:bookmarkEnd w:id="0"/>
    </w:p>
    <w:sectPr w:rsidR="0086790A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E0D"/>
    <w:rsid w:val="00140E0D"/>
    <w:rsid w:val="00426CE8"/>
    <w:rsid w:val="0045558F"/>
    <w:rsid w:val="008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6E2834-0E1C-42C0-B513-65567592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 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USER</dc:creator>
  <cp:keywords/>
  <dc:description/>
  <cp:lastModifiedBy>admin</cp:lastModifiedBy>
  <cp:revision>2</cp:revision>
  <dcterms:created xsi:type="dcterms:W3CDTF">2014-01-27T07:19:00Z</dcterms:created>
  <dcterms:modified xsi:type="dcterms:W3CDTF">2014-01-27T07:19:00Z</dcterms:modified>
</cp:coreProperties>
</file>