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93" w:rsidRDefault="00687C9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Хэппенинг</w:t>
      </w:r>
    </w:p>
    <w:p w:rsidR="00687C93" w:rsidRDefault="00687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Хэппенинг (happening), вид театрального представления, в котором событие и действие являются самоцелью, а не частью драматического сюжета. Впервые хэппенинги стали устраивать нью-йоркские художники и скульпторы в начале 1960-х годов. Само название идет от 18 хэппенингов в шести частях (18 Happenings in 6 parts) – представления, показанного Алланом Капровом (A.Kaprow) в «Рубен-Гэллери» в октябре 1959. Зрители, рассаженные в трех смежных выгородках с полупрозрачными стенами, ясно видели происходящее в своем помещении и смутно – в соседних. В каждом из 18 хэппенингов доминировал какой-нибудь один элемент театрального зрелища – музыка, танец, демонстрация слайдов, декламация. Зрителям предлагалось приобщиться к зрелищу «естественным образом», съев апельсин. </w:t>
      </w:r>
    </w:p>
    <w:p w:rsidR="00687C93" w:rsidRDefault="00687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Смешивание различных театральных элементов и сочетание их с жизненными объектами и явлениями – отличительный признак хэппенинга. Столь же характерно отсутствие сюжета и логической связи между его отдельными частями. Как цвет в абстрактной живописи, эпизоды в хэппенинге соотносятся между собой скорее композиционно или эмоционально, нежели подчиняясь логике. В отличие от пьесы, хэппенинг часто являет несколько образов или театрализованных эпизодов одновременно, причем каждый несет свою собственную «идею». </w:t>
      </w:r>
    </w:p>
    <w:p w:rsidR="00687C93" w:rsidRDefault="00687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в хэппенинг включается и актерская игра, но не с целью создать вымышленного героя, действующего в вымышленных обстоятельствах: смысл и цель представления – в нем самом. Подобно лектору, циркачу или футболисту, актер в хэппенинге остается самим собой и в тех же обстоятельствах, что и зрители. </w:t>
      </w:r>
    </w:p>
    <w:p w:rsidR="00687C93" w:rsidRDefault="00687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Хэппенинги разыгрываются в галереях, на вокзалах, площадях и в прочих местах, не предназначенных для представлений. Могут они ставиться и на обычной сцене. Однако часто упор делается на окружение, обстановку – и тогда ломается стереотип «зритель – сцена». Начиная с 1962 Капров отвергал понятие «зрительская аудитория». Действа, которые он уже тогда называл хэппенингами, разыгрывались исключительно ради самовыражения исполнителей. </w:t>
      </w:r>
    </w:p>
    <w:p w:rsidR="00687C93" w:rsidRDefault="00687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признаки хэппенинга присутствовали уже в представлении </w:t>
      </w:r>
      <w:r w:rsidRPr="002F1CDA">
        <w:rPr>
          <w:color w:val="000000"/>
          <w:sz w:val="24"/>
          <w:szCs w:val="24"/>
        </w:rPr>
        <w:t>Д.Кейджа</w:t>
      </w:r>
      <w:r>
        <w:rPr>
          <w:color w:val="000000"/>
          <w:sz w:val="24"/>
          <w:szCs w:val="24"/>
        </w:rPr>
        <w:t xml:space="preserve"> (1952) в колледже Блэк-Маунтин, а в 1957 нечто вроде хэппенингов показывал японский коллектив «Гутай». Среди прочих предшественников можно назвать выставки «антиискусства» дадаистов, «живопись действия» абстрактно-экспрессионистского направления, коллажи П.Пикассо и Ж.Брака, сюрреалистические абстрактные композиции (ассамблаж) и современный экспериментальный танец. </w:t>
      </w:r>
    </w:p>
    <w:p w:rsidR="00687C93" w:rsidRDefault="00687C93">
      <w:bookmarkStart w:id="0" w:name="_GoBack"/>
      <w:bookmarkEnd w:id="0"/>
    </w:p>
    <w:sectPr w:rsidR="00687C9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DA"/>
    <w:rsid w:val="0009481A"/>
    <w:rsid w:val="000C363A"/>
    <w:rsid w:val="002F1CDA"/>
    <w:rsid w:val="006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630E9B-B480-49AE-882B-DFAE843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Хэппенинг</vt:lpstr>
    </vt:vector>
  </TitlesOfParts>
  <Company>PERSONAL COMPUTERS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Хэппенинг</dc:title>
  <dc:subject/>
  <dc:creator>USER</dc:creator>
  <cp:keywords/>
  <dc:description/>
  <cp:lastModifiedBy>admin</cp:lastModifiedBy>
  <cp:revision>2</cp:revision>
  <dcterms:created xsi:type="dcterms:W3CDTF">2014-01-26T04:52:00Z</dcterms:created>
  <dcterms:modified xsi:type="dcterms:W3CDTF">2014-01-26T04:52:00Z</dcterms:modified>
</cp:coreProperties>
</file>