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C5" w:rsidRPr="00CF3325" w:rsidRDefault="005E43C5" w:rsidP="005E43C5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>Хламидиоз</w:t>
      </w:r>
    </w:p>
    <w:p w:rsidR="005E43C5" w:rsidRPr="00CF3325" w:rsidRDefault="005E43C5" w:rsidP="005E43C5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Хламидии и вызываемые ими инфекции.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В состав микроорганизмов рода хламидий входит 4 вида, но только хламидия трахомы (Chlamydia trachomatis) и легочная хламидия (Chlamydia pneumoniae) являются патогенами целого ряда заболеваний человека. При проведении исследований антитела к легочной хламидии были обнаружены более чем у 60% взрослого населения земного шара. Инфицирование может происходить уже в сравнительно раннем возрасте, когда заболевание чаще протекает бессимптомно. В возрастной группе 5-20 лет доля лиц с антителами к легочной хламидии составляет приблизительно 30%. В последующем этот показатель медленно растет, достигая 50-75%. Такой высокий уровень серопозитивности свидетельствует о возможности повторного заражения легочной хламидией, а также о сохраняющейся инфекции.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Интересно, что антитела к легочной хламидии чаще обнаруживают у мужчин, чем у женщин. В то же время антитела к хламидии трахомы чаще и в более высоких титрах присутствуют в сыворотке крови женщин. Это может быть обусловлено тем, что урогенитальный хламидиоз у мужчин характеризуется преимущественно локальным поражением уретры, в то время как у женщин чаще развиваются восходящие инфекции. Легочные хламидии могут вызывать респираторные инфекции у молодых людей, серьезные поражения дыхательных путей у ослабленных лиц старшего возраста и в ряде случаев является этиологическим агентом пневмонии. Описано несколько вспышек хламидийной пневмонии среди армейских новобранцев в Финляндии.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Хламидии трахомы вызывает трахому, которая согласно последним данным ВОЗ привела к развитию слепоты у 6 млн жителей планеты. Кроме того, хламидии трахомы считается наиболее распространенным бактериальным патогеном, передаваемым половым путем. Ежегодно в мире регистрируется около 90 млн новых случаев заболеваний, передаваемых половым путем, вызванных С. trachomatis. В 1997 г. заболеваемость урогенитальным хламидиозом в Соединенных Штатах составила 207 на 100000. Осуществление программ скрининга бессимптомных женщин приводит к тому, что регистрируемая распространенность урогенитальной хламидийной инфекции среди женщин оказывается выше, чем среди мужчин.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Наиболее высокие показатели распространенности инфекции (3-11%) характерны для популяции сексуально активных женщин в возрасте 15-24 лет. В группу риска возникновения урогенитального хламидиоза входят молодые люди, лица с большим количеством половых партнеров, афроамериканцы и больные гонореей. В целом, распространенность урогенитальной хламидийной инфекции в Соединенных Штатах имеет тенденцию к снижению, очевидно, за счет реализации программ изучения и контроля заболеваний, передающихся половым путем. Известно, что широкое применение программ экспресс-диагностики привело к резкому снижению распространенности инфекции, вызванной С. trachomatis, в Швеции. В настоящее время заболеваемость урогенитальным хламидиозом в этой стране не превышает 3 на 100000. В то же время в ряде развивающихся стран регистрируется очень высокий уровень распространенности урогенитальной хламидийной инфекции. Решение задачи снижения заболеваемости в этих странах осложняется высокой стоимостью проведения лабораторных исследований. </w:t>
      </w:r>
    </w:p>
    <w:p w:rsidR="005E43C5" w:rsidRPr="00CF3325" w:rsidRDefault="005E43C5" w:rsidP="005E43C5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Симптомы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Хламидийная инфекция может оказывать существенное влияние на образование сперматозоидов у мужчин, приводя к развитию уретрита и сопутствующего воспаления половых желез. В большинстве случаев заболевание у мужчин протекает бессимптомно или с незначительными клиническими проявлениями. Бессимптомные инфекции играют существенную роль в передаче возбудителя при половых контактах с возможным последующим развитием заболеваний мочеполовой системы и тяжелых осложнений у женщин. Хламидии трахомы способны прикрепляться к сперматозоидам, которые могут служить переносчиками инфекции. Существует риск инфицирования С. trachomatis при искусственном оплодотворении спермой донора.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Возможные механизмы влияния хламидийной инфекции на фертильность мужчин включают нарушения проходимости канальцевой системы половых путей, повреждение эпителиальных клеток, участвующих в процессе сперматогенеза, и иммунологические реакции с образованием антиспермальных антител. Острый эпидидимит, в особенности осложнившийся воспалением яичек, может приводить к атрофии яичек и прекращению образования спермы. Однако с началом применения антибиотиков такие осложнения стали крайне редкими. </w:t>
      </w:r>
    </w:p>
    <w:p w:rsidR="005E43C5" w:rsidRPr="00CF3325" w:rsidRDefault="005E43C5" w:rsidP="005E43C5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Профилактика хламидиоза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Профилактика распространения генитальной хламидийной инфекции должна включать применение чувствительных, специфичных, широко доступных, недорогих и быстрых методов, которые могли бы быть использованы как для диагностики заболевания у лиц с клиническими симптомами, так и для рутинного скрининга. Наиболее распространенные в настоящее время методы диагностики хламидийной инфекции включают определение антигенов С. trachomatis. Чувствительность этих методов варьирует от 50 до 80%. Центры по контролю и профилактике заболеваний рекомендуют подтверждать все положительные результаты, полученные вышеуказанными методами, в тех случаях, когда распространенность хламидийной инфекции в популяции не превышает 5%. </w:t>
      </w:r>
      <w:r>
        <w:t xml:space="preserve">  </w:t>
      </w:r>
      <w:r w:rsidRPr="0027006C">
        <w:t xml:space="preserve">Хламидиоз. Применение высокочувствительных методов диагностики в эпидемиологических исследованиях показало, что распространенность хламидийной инфекции в различных популяциях выше, чем предполагалось ранее. Показатели частоты возникновения восходящих инфекций у мужчин и женщин, а также частоты передачи С. trachomatis от инфицированных женщин их половым партнерам также стали выше.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В будущем сохранятся две основные стратегии обследования. Первую из них можно обозначить, как «обследование с целью диагностики», направленное на определение симптомов и признаков инфекции, вызванной С. trachomatis. В будущем будут по-прежнему практиковаться гинекологическое исследование у женщин и инвазивное исследование уретры у мужчин с тем, чтобы исключить другие возможные причины заболевания.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Вторая стратегия - это скрининг, или обследование лиц, входящих в группу риска. Скрининг может оказаться эффективным, если предполагаемый риск инфицирования превышает 4%. Рекомендуется проводить скрининг в группах высокого риска хламидийной инфекции, включающих половых партнеров инфицированных лиц, матерей новорожденных с конъюнктивитом или пневмонией, вызванными С.trachomatis, пациентов с другими заболеваниями, передаваемыми половым путем. </w:t>
      </w:r>
    </w:p>
    <w:p w:rsidR="005E43C5" w:rsidRPr="00CF3325" w:rsidRDefault="005E43C5" w:rsidP="005E43C5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Лечение хламидиоза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Основополагающим методом лечения инфекций, вызванных хламидии трахомы, продолжает оставаться применение антибиотиков. Новейшие режимы лечения характеризуются рядом преимуществ, но не всегда обеспечивают клиническую излеченность. Ликвидация возбудителя инфекции - плохое утешение для пациента в том случае, если симптомы заболевания сохраняются, а врач не может объяснить причину и гарантировать улучшение состояния. Кроме того сохраняются перспективы разработки противохламидийной вакцины. Первые неудачные попытки создания вакцины против трахомы предпринимались еще в 1960-1970-х гг. В середине 1980-х гг. в качестве возможного кандидата на роль вакцины рассматривался основной белок наружной мембраны хламидии трахомы, способный индуцировать появление нейтрализующих антител. Однако впоследствии было показано, что ключевую роль в формировании протективного иммунитета играет, очевидно, клеточный иммунный ответ.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В настоящее время, когда полностью расшифрована первичная структура генома хламидии и исследованы возможности вакцинации с помощью ДНК, имеются все основания оценивать перспективы создания противохламидийных вакцин с осторожным оптимизмом. Идеальная противохламидийная вакцина должна обеспечивать продукцию нейтрализующих антител и стимулировать специфический лимфоцитарный ответ. </w:t>
      </w:r>
    </w:p>
    <w:p w:rsidR="005E43C5" w:rsidRPr="0027006C" w:rsidRDefault="005E43C5" w:rsidP="005E43C5">
      <w:pPr>
        <w:spacing w:before="120"/>
        <w:ind w:firstLine="567"/>
        <w:jc w:val="both"/>
      </w:pPr>
      <w:r w:rsidRPr="0027006C">
        <w:t xml:space="preserve">Таким образом, новые подходы к разработке противохламидийных вакцин базируются на значимости клеточного иммунитета и используют современные генные технологии. Сдерживающим фактором в создании вакцин является отсутствие систем, позволяющих проводить генетические манипуляции с живыми хламидиями. Создание таких систем позволит в будущем использовать живые вакцинные штаммы хламидий.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3C5"/>
    <w:rsid w:val="0027006C"/>
    <w:rsid w:val="0031418A"/>
    <w:rsid w:val="003834AD"/>
    <w:rsid w:val="0043419F"/>
    <w:rsid w:val="005A2562"/>
    <w:rsid w:val="005E43C5"/>
    <w:rsid w:val="006E0EE0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1C2C3D-1F78-4065-8CAF-763E860C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6812</Characters>
  <Application>Microsoft Office Word</Application>
  <DocSecurity>0</DocSecurity>
  <Lines>56</Lines>
  <Paragraphs>15</Paragraphs>
  <ScaleCrop>false</ScaleCrop>
  <Company>Home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Хламидиоз</dc:title>
  <dc:subject/>
  <dc:creator>Alena</dc:creator>
  <cp:keywords/>
  <dc:description/>
  <cp:lastModifiedBy>admin</cp:lastModifiedBy>
  <cp:revision>2</cp:revision>
  <dcterms:created xsi:type="dcterms:W3CDTF">2014-02-17T00:12:00Z</dcterms:created>
  <dcterms:modified xsi:type="dcterms:W3CDTF">2014-02-17T00:12:00Z</dcterms:modified>
</cp:coreProperties>
</file>