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F3" w:rsidRPr="006557FD" w:rsidRDefault="00D064F3" w:rsidP="00D064F3">
      <w:pPr>
        <w:spacing w:before="120"/>
        <w:jc w:val="center"/>
        <w:rPr>
          <w:b/>
          <w:bCs/>
          <w:sz w:val="32"/>
          <w:szCs w:val="32"/>
        </w:rPr>
      </w:pPr>
      <w:r w:rsidRPr="006557FD">
        <w:rPr>
          <w:b/>
          <w:bCs/>
          <w:sz w:val="32"/>
          <w:szCs w:val="32"/>
        </w:rPr>
        <w:t>Хожение за три моря</w:t>
      </w:r>
    </w:p>
    <w:p w:rsidR="00D064F3" w:rsidRPr="003C7994" w:rsidRDefault="00D064F3" w:rsidP="00D064F3">
      <w:pPr>
        <w:spacing w:before="120"/>
        <w:ind w:firstLine="567"/>
        <w:jc w:val="both"/>
      </w:pPr>
      <w:r w:rsidRPr="003C7994">
        <w:t>"Хожение за три моря" - древнерусское произведение в стиле дневниковых записей. Автор - тверской купец Афанасий Никитин - описывает свое путешествие через Дербент и Баку сухим путем в Персию и потом в Индию. Путешествие продолжалось с 1466 по 1472 г. На обратном пути, не доезжая Смоленска, Афанасий Никитин умер.</w:t>
      </w:r>
    </w:p>
    <w:p w:rsidR="00D064F3" w:rsidRPr="003C7994" w:rsidRDefault="00D064F3" w:rsidP="00D064F3">
      <w:pPr>
        <w:spacing w:before="120"/>
        <w:ind w:firstLine="567"/>
        <w:jc w:val="both"/>
      </w:pPr>
      <w:r w:rsidRPr="003C7994">
        <w:t>Наиболее вероятная датировка путешествия 1471-1474 гг., по другой гипотезе - 1466-1472 гг. Отправившийся с товарами в Северный Азербайджан (Ширван), А. Никитин был ограблен ногайскими татарами. В числе тех, кто имел долги на Руси и кому путь домой был закрыт из-за опасности разорения, А. Никитин отправился далее на юг. Он пошел из Дербента в Баку, откуда впоследствии через Гурмыз - в Индию. В некоторых научных и научно-популярных работах А. Никитина называют "торговым разведчиком, предприимчивым купцом, разыскивавшим путь в Индию", и т. д. Для таких предположений нет основании: путешествие было предпринято А. Н. по необходимости, на свой страх и риск, без какой-либо официальной помощи. И когда Никитин все же смог вернуться на Русь, он едва ли был более способен расплатиться с долгами, чем в начале пути. Единственным плодом путешествия были записки Никитина - "Хожение за три моря", которые, как можно думать, он вел в пути, рассчитывая, что его записки прочтут "братья рустии христиане".</w:t>
      </w:r>
    </w:p>
    <w:p w:rsidR="00D064F3" w:rsidRPr="003C7994" w:rsidRDefault="00D064F3" w:rsidP="00D064F3">
      <w:pPr>
        <w:spacing w:before="120"/>
        <w:ind w:firstLine="567"/>
        <w:jc w:val="both"/>
      </w:pPr>
      <w:r w:rsidRPr="003C7994">
        <w:t>В "Хожении" Никитин обстоятельно описывает свой маршрут, порой указывая расстояние от города до города в днях пути, рассказывает о своих злоключениях. Много внимания уделяет он описанию Индии: его поражают нравы, обычаи, одежды, он подробно описывает роскошные выезды ханов, религиозные праздники. Не раз заявляют о себе и профессиональные интересы купца - говорит Никитин о тамошних товарах и ценах на них.</w:t>
      </w:r>
    </w:p>
    <w:p w:rsidR="00D064F3" w:rsidRPr="003C7994" w:rsidRDefault="00D064F3" w:rsidP="00D064F3">
      <w:pPr>
        <w:spacing w:before="120"/>
        <w:ind w:firstLine="567"/>
        <w:jc w:val="both"/>
      </w:pPr>
      <w:r w:rsidRPr="003C7994">
        <w:t xml:space="preserve">Попавший в чужую страну тверской купец далеко не все понимал в окружающей обстановке, он мог делать поспешные обобщения, доверять повериям и легендам. Но там, где А. Никитин опирался не на рассказы своих собеседников, а на собственные наблюдения, взгляд его оказывался верным и трезвым. Несмотря на все своеобразие Индии по сравнению с русскими землями, Никитин увидел в ней хорошо знакомую ему картину человеческих отношений: "А земля людна велми (многонаселенная), и сельские люди голы вельми, а бояре сильны добре и пышны вельми". </w:t>
      </w:r>
    </w:p>
    <w:p w:rsidR="00D064F3" w:rsidRPr="003C7994" w:rsidRDefault="00D064F3" w:rsidP="00D064F3">
      <w:pPr>
        <w:spacing w:before="120"/>
        <w:ind w:firstLine="567"/>
        <w:jc w:val="both"/>
      </w:pPr>
      <w:r w:rsidRPr="003C7994">
        <w:t>А. Никитин пребывал в основном на территории наиболее сильного мусульманского государства Южной Индии - государства Бахманидов, и смог заметить разницу между завоевателями - мусульманами и местным населением - "гундустанцами". Он отметил, что хан "ездит на людях", хотя "слонов у него и коней много добрых". В отличие от "индиан" (индуистов), мусульмане неоднократно пытались обратить Никитина в ислам, и могущество мусульманского султана не могло не произвести на него впечатления. Но записи автора о его верности христианству, сделанные еще в Индии, и самый факт его возвращения на Русь дают основание думать, что А. Никитин не уступил этим попыткам. Общение с представителями разных религий оказало, вероятно, воздействие на его мировоззрение и привело к своего рода синтетическому монотеизму, который он сам выразил в словах: "А правую (т. е. правильную, истинную) веру Бог ведает, а правая вера - единого Бога знати, имя его призывати на всяком месте чистом чисту", признаками "правой веры" для Никитина являлись только единобожие и моральная чистота. Этим оправдывалось в глазах А. Никитина то, что он пользовался мусульманским именем и употреблял мусульманские молитвы.</w:t>
      </w:r>
    </w:p>
    <w:p w:rsidR="00D064F3" w:rsidRPr="003C7994" w:rsidRDefault="00D064F3" w:rsidP="00D064F3">
      <w:pPr>
        <w:spacing w:before="120"/>
        <w:ind w:firstLine="567"/>
        <w:jc w:val="both"/>
      </w:pPr>
      <w:r w:rsidRPr="003C7994">
        <w:t>Отрыв от родной земли воспринимался тверским путешественником очень болезненно. Любовь к родине не заслоняла, правда, воспоминаний о несправедливостях и бедствиях на Руси, и он записывает по-тюркски эмоциональное признание (приводится в переводе А. Д. Желтякова): "Русская земля да будет Богом хранима!. На этом свете нет страны, подобной ей. Но почему князья Русской земли не живут друг с другом как братья! Пусть же устроится Русская земля, ибо мало в ней справедливости".</w:t>
      </w:r>
    </w:p>
    <w:p w:rsidR="00D064F3" w:rsidRPr="003C7994" w:rsidRDefault="00D064F3" w:rsidP="00D064F3">
      <w:pPr>
        <w:spacing w:before="120"/>
        <w:ind w:firstLine="567"/>
        <w:jc w:val="both"/>
      </w:pPr>
      <w:r w:rsidRPr="003C7994">
        <w:t>"Хожение за три моря" - не искусственно стилизованное сочинение, а человеческий документ поразительной художественной силы. "Хожение" - пример того стихийного возникновения художественной литературы из деловой письменности, которое характерно для XV в.</w:t>
      </w:r>
    </w:p>
    <w:p w:rsidR="00D064F3" w:rsidRPr="003C7994" w:rsidRDefault="00D064F3" w:rsidP="00D064F3">
      <w:pPr>
        <w:spacing w:before="120"/>
        <w:ind w:firstLine="567"/>
        <w:jc w:val="both"/>
      </w:pPr>
      <w:r w:rsidRPr="003C7994">
        <w:t>А. Никитин не добрался до родной Твери, а умер в пределах Великого княжества Литовского на пути к Смоленску. Его записки попали в руки дьяка Василия Мамырева, который передал их составителю независимого летописного свода 80-х гг., отразившегося в Львовской и Софийской второй летописях, в составе которых и читается "Хожение". Другая редакция читается в сборнике конца XV в., содержащем также Ермолинскую летопись.</w:t>
      </w:r>
    </w:p>
    <w:p w:rsidR="00B42C45" w:rsidRPr="00D064F3" w:rsidRDefault="00B42C45">
      <w:pPr>
        <w:rPr>
          <w:lang w:val="ru-RU"/>
        </w:rPr>
      </w:pPr>
      <w:bookmarkStart w:id="0" w:name="_GoBack"/>
      <w:bookmarkEnd w:id="0"/>
    </w:p>
    <w:sectPr w:rsidR="00B42C45" w:rsidRPr="00D064F3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4F3"/>
    <w:rsid w:val="0000124C"/>
    <w:rsid w:val="003C7994"/>
    <w:rsid w:val="005C175A"/>
    <w:rsid w:val="00616072"/>
    <w:rsid w:val="006557FD"/>
    <w:rsid w:val="00795187"/>
    <w:rsid w:val="008B35EE"/>
    <w:rsid w:val="00B42C45"/>
    <w:rsid w:val="00B47B6A"/>
    <w:rsid w:val="00D064F3"/>
    <w:rsid w:val="00E2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C5E52E-6A90-451E-BAE9-DEE431B1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F3"/>
    <w:pPr>
      <w:spacing w:before="100" w:after="10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06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Хожение за три моря</vt:lpstr>
    </vt:vector>
  </TitlesOfParts>
  <Company>Home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Хожение за три моря</dc:title>
  <dc:subject/>
  <dc:creator>User</dc:creator>
  <cp:keywords/>
  <dc:description/>
  <cp:lastModifiedBy>admin</cp:lastModifiedBy>
  <cp:revision>2</cp:revision>
  <dcterms:created xsi:type="dcterms:W3CDTF">2014-02-15T08:50:00Z</dcterms:created>
  <dcterms:modified xsi:type="dcterms:W3CDTF">2014-02-15T08:50:00Z</dcterms:modified>
</cp:coreProperties>
</file>