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D68" w:rsidRDefault="00580D68">
      <w:pPr>
        <w:pStyle w:val="2"/>
        <w:jc w:val="center"/>
        <w:rPr>
          <w:sz w:val="28"/>
          <w:szCs w:val="28"/>
          <w:lang w:val="ru-RU"/>
        </w:rPr>
      </w:pPr>
      <w:r>
        <w:rPr>
          <w:sz w:val="28"/>
          <w:szCs w:val="28"/>
          <w:lang w:val="ru-RU"/>
        </w:rPr>
        <w:t>Импорт российского круглого леса в Японию по породам в 1997 г.</w:t>
      </w:r>
    </w:p>
    <w:p w:rsidR="00580D68" w:rsidRDefault="00580D68">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Ель. </w:t>
      </w:r>
      <w:r>
        <w:rPr>
          <w:rFonts w:ascii="Times New Roman" w:hAnsi="Times New Roman" w:cs="Times New Roman"/>
          <w:color w:val="000000"/>
          <w:sz w:val="24"/>
          <w:szCs w:val="24"/>
          <w:lang w:val="ru-RU"/>
        </w:rPr>
        <w:t>В 1997 г. Япония ввезла 1 849 000 кубометров елового пиловочника через порты Фусики-Тоямашинка (26,3 %), Томокомаи (10 %), Кусиро (6.3 %) и Цуруга. Средняя цена составила $ 112 за кубометр - самая назкая за последние 5 лет.</w:t>
      </w:r>
    </w:p>
    <w:p w:rsidR="00580D68" w:rsidRDefault="00580D68">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Лиственница.  </w:t>
      </w:r>
      <w:r>
        <w:rPr>
          <w:rFonts w:ascii="Times New Roman" w:hAnsi="Times New Roman" w:cs="Times New Roman"/>
          <w:color w:val="000000"/>
          <w:sz w:val="24"/>
          <w:szCs w:val="24"/>
          <w:lang w:val="ru-RU"/>
        </w:rPr>
        <w:t>В 1997 г. импорт составил 1 960 000 кубометров, на 16 % больше объема 1996 года. 92 % импорта составил круглый лес. Играет возрастающую роль в производстве фанеры в связи с падением поставок тропических аналогов. Основные ввозные порты - Исиномаки (21 %), Саката (11 %), Фусики-Тоямашинка (10 %), Мияко (9.5 %), Ниигата (5.5 %) и Тояма (5.4 %). Средняя цена $ 103.7 за кубометр.</w:t>
      </w:r>
    </w:p>
    <w:p w:rsidR="00580D68" w:rsidRDefault="00580D68">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Сосна. </w:t>
      </w:r>
      <w:r>
        <w:rPr>
          <w:rFonts w:ascii="Times New Roman" w:hAnsi="Times New Roman" w:cs="Times New Roman"/>
          <w:color w:val="000000"/>
          <w:sz w:val="24"/>
          <w:szCs w:val="24"/>
          <w:lang w:val="ru-RU"/>
        </w:rPr>
        <w:t xml:space="preserve">Сосна поступает в основном из Восточной Сибири через дальневосточные выходные порты Находка (69.8 %), Владивосток (21.9 %), Восточный (7.1 %). В 1997 импорт составил 1 657 000 кубометров, на 13 % выше показателя 1996 года. Главные входные порты по сосне - Майдзуру (16.5 %),Фусики-Тоямашинка (16.3 %), Онахама (15.2 %) и Ниигата (8.3 %). Средняя цена $ 114 за кубометр, самая низкая с 1993 года. </w:t>
      </w:r>
    </w:p>
    <w:p w:rsidR="00580D68" w:rsidRDefault="00580D68">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Балансы. </w:t>
      </w:r>
      <w:r>
        <w:rPr>
          <w:rFonts w:ascii="Times New Roman" w:hAnsi="Times New Roman" w:cs="Times New Roman"/>
          <w:color w:val="000000"/>
          <w:sz w:val="24"/>
          <w:szCs w:val="24"/>
          <w:lang w:val="ru-RU"/>
        </w:rPr>
        <w:t xml:space="preserve">В 1997 г. ввезено 417 000 кубометров, в основном ель, пихта и сосна. Поставки осуществляются через Ванино (23%), Де-Кастри (13.3%), Пластун (12.9%), Николаевск (12.4%), и порты Сахалина (8.4%). Ввозные порты - Томакомаи (19.3%), Саката (15.4%), Муроран (12.8%), Ниигата (12%) и порты острова Кюсю (10.1%). Средняя цена балансов - $ 57.32 за кубометр. </w:t>
      </w:r>
    </w:p>
    <w:p w:rsidR="00580D68" w:rsidRDefault="00580D68">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i/>
          <w:iCs/>
          <w:color w:val="000000"/>
          <w:sz w:val="24"/>
          <w:szCs w:val="24"/>
          <w:lang w:val="ru-RU"/>
        </w:rPr>
        <w:t xml:space="preserve">Круглый лес твердолиственных пород. </w:t>
      </w:r>
      <w:r>
        <w:rPr>
          <w:rFonts w:ascii="Times New Roman" w:hAnsi="Times New Roman" w:cs="Times New Roman"/>
          <w:color w:val="000000"/>
          <w:sz w:val="24"/>
          <w:szCs w:val="24"/>
          <w:lang w:val="ru-RU"/>
        </w:rPr>
        <w:t xml:space="preserve">В 1997 году Япония ввезла 363 000 кубометров, в основном дуба, ясеня. В том числе собственно круглый лес пиловочник, по официальным данным, составлял всего 150 000, остальное балансы. Однако реальное количество ввезенного твердолиственного пиловочника безусловно намного больше, поскольку японские покупатели также занижают объявленное качество для снижения налогов. С 1998 года в этом потоке появился орех. Поставки твердолиственных пород идут через Пластун (25.1%), Владивосток (24.5%), Находку (13.5%), Восточный (10.2%), Большой Камень (8.5%). Большая часть этого леса идет на Хоккайдо (73.8%), меньше в порты Мияко, Ниигата и Кавасаки. Объем поставок этой категории лесоматериалов несколько упал в 1998 (до 276 000) и вновь стабилизировался в 1999 году, составив по японским данным 336 000 кубометров при средней цене $ 162 за кубометр. Однако, есть данные об одновременном значительном росте объема ввозимых балансов твердолиственных пород, под видом которых часто скрывается пиловочник. Статистика обычно не выделяет данную категорию продукции, считая ее не характерной для России. </w:t>
      </w:r>
    </w:p>
    <w:p w:rsidR="00580D68" w:rsidRDefault="00580D68">
      <w:pPr>
        <w:ind w:firstLine="720"/>
        <w:jc w:val="both"/>
        <w:rPr>
          <w:color w:val="000000"/>
        </w:rPr>
      </w:pPr>
      <w:r>
        <w:rPr>
          <w:b/>
          <w:bCs/>
          <w:i/>
          <w:iCs/>
          <w:color w:val="000000"/>
        </w:rPr>
        <w:t xml:space="preserve">Пиломатериалы и щепа.  </w:t>
      </w:r>
      <w:r>
        <w:rPr>
          <w:color w:val="000000"/>
        </w:rPr>
        <w:t>В 1997 году экспорт пиломатериала в Японию составил 504,000 кубометров, на 26% больше чем в 1996г. Обычно это продукция российско-японских совместных предприятий Сибири и РДВ. Средняя цена продукции в Японии - $ 235.6 за кубометр, что заметно ниже цен других поставщиков. Россия также поставила в 1997 г. 186,000 кубометров щепы, в основном от Тернейлеса (133 000) и Дальлеспрома (54400). Цены колебались от $ 114.1 до 135.9 за тонну в зависимости от качества и породы.</w:t>
      </w:r>
    </w:p>
    <w:p w:rsidR="00580D68" w:rsidRDefault="00580D68">
      <w:pPr>
        <w:ind w:firstLine="720"/>
        <w:jc w:val="both"/>
        <w:rPr>
          <w:color w:val="000000"/>
        </w:rPr>
      </w:pPr>
    </w:p>
    <w:p w:rsidR="00580D68" w:rsidRDefault="00580D68">
      <w:pPr>
        <w:ind w:firstLine="720"/>
        <w:jc w:val="right"/>
      </w:pPr>
      <w:r>
        <w:rPr>
          <w:rFonts w:ascii="Verdana" w:hAnsi="Verdana" w:cs="Verdana"/>
          <w:color w:val="333333"/>
          <w:sz w:val="18"/>
          <w:szCs w:val="18"/>
        </w:rPr>
        <w:t>А.Лебедев, Д.Ньюэл, Д.Гордон</w:t>
      </w:r>
      <w:bookmarkStart w:id="0" w:name="_GoBack"/>
      <w:bookmarkEnd w:id="0"/>
    </w:p>
    <w:sectPr w:rsidR="00580D68">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857"/>
    <w:rsid w:val="00165857"/>
    <w:rsid w:val="003D441D"/>
    <w:rsid w:val="00580D68"/>
    <w:rsid w:val="00B203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B08E26-A48E-4CF5-BD1D-E2E8C2A1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Импорт российского круглого леса в Японию по породам в 1997 г</vt:lpstr>
    </vt:vector>
  </TitlesOfParts>
  <Company>R-Style</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Импорт российского круглого леса в Японию по породам в 1997 г</dc:title>
  <dc:subject/>
  <dc:creator>Andrew Gabov</dc:creator>
  <cp:keywords/>
  <dc:description/>
  <cp:lastModifiedBy>admin</cp:lastModifiedBy>
  <cp:revision>2</cp:revision>
  <dcterms:created xsi:type="dcterms:W3CDTF">2014-01-27T09:59:00Z</dcterms:created>
  <dcterms:modified xsi:type="dcterms:W3CDTF">2014-01-27T09:59:00Z</dcterms:modified>
</cp:coreProperties>
</file>