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29" w:rsidRDefault="00870A2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Инкотермс: правила оформления контрактов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всем мире базисные условия контрактов определяются по терминам Международной торговой палаты «Инкотермс». Их цель заключается в том, чтобы дать толкование международным торговым терминам, применяемых при исполнении договоров во внешней торговле.</w:t>
      </w:r>
    </w:p>
    <w:p w:rsidR="00870A29" w:rsidRDefault="00870A2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Юрий Николаевич Грачев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частых ошибок при составлении контракта является неправильный выбор условий поставки товара. Зачастую отечественный предприниматель не берет на себя труд посчитать транспортные затраты (а они иногда весьма велики и могут составлять до 50% от стоимости товара) и старается если продать товар, то прямо с завода (изобретая при этом никому не понятную формулу «самовывоз»), а если купить — то прямо с доставкой на свой склад. В результате — достаточно ощутимые потери, как при экспорте, так и при импорте.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всем мире принято определять базисные условия по терминам «Инкотермс», выработанным Международной торговой палатой. Цель документа заключается в том, чтобы дать толкование ряда международных торговых терминов, применяемых при исполнении договоров купли-продажи во внешней торговле.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Необходимость в появлении такого документа была вызвана неоднозначным толкованием торговых терминов в разных странах, что приводило к разногласиям и спорам, которые приходилось разрешать через суды. Поэтому Международная торговая палата на основе обобщения торговой практики в разных странах унифицировала эти термины и издала в 1936 году международные правила толкования торговых терминов под названием «Инкотермс-1936».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этот документ вносились изменения и дополнения в 1953, 1967, 1976 и 1980 годах. Затем появилась новая редакция документа «Инкотермс-1990». В настоящее время он действует в редакции 2000 года — «Инкотермс-2000»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«базисное условие поставки» практически определяет место, где право собственности на товар и риск его случайной гибели, порчи переходит от продавца к покупателю. Соответственно все расходы по доставке товара до этого места и момента несет продавец, они включаются в цену товара и образуют ее «базис». Естественно, имеются в виду не только транспортные расходы, но и расходы по страхованию, погрузке, штивке (если необходимо), перегрузке, хранению на складе, оформлению необходимой транспортной и коммерческой документации, получению экспортной или импортной лицензии, направлению извещений, выполнению таможенных формальностей и выплате таможенных пошлин, и т.п. 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Напомним читателю, что термины, условия «Инкотермс» не являются обязательными, они носят рекомендательный характер. Составители контракта могут ввести свои, наиболее приемлемые по каким-либо причинам базисные условия, но тогда необходимо в контракте очень четко их определить и убедиться, что обе договаривающиеся стороны адекватно их понимают.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одна ошибка, допускаемая составителем: введение базисного условия «Инкотермс» без указания места (ж/д станция, порт, аэропорт и т.д.). Например, «товар продан на условиях ФОБ». «ФОБ» что? Ведь если завод-изготовитель находится в Нижнем Новгороде, то расходы по доставке товара в порты Астрахань, Новороссийск или Находка будут отличаться весьма значительно.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«Инкотермс» приводятся 13 терминов (условий), которые применяются при транспортировке товаров при экспортно-импортных операциях морским, авиа, железнодорожным, автотранспортом, а также смешанных перевозках.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терминах используется понятие «франко» («свободен»); это означает, что покупатель не несет никаких расходов (он «свободен» от них) по доставке товара до указанного пункта. Именно в этом пункте собственность на товар и риски за его гибель перейдут к покупателю, и он будет нести все расходы по его доставке в конечный пункт (который, кстати, в контракте может быть и не указан, как чаще всего и бывает).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Рассмотрим очень коротко эти основные термины.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00"/>
        </w:rPr>
        <w:t>Группа Е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одно условие — EXW (ex works) — поставка с завода. Это именно тот термин, который так нравится и наиболее часто используется отечественными производителями. Этот термин означает, что продавец предоставляет товар в распоряжение покупателя прямо на своем заводе под погрузку в соответствующей упаковке и больше не несет никаких расходов.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00"/>
        </w:rPr>
        <w:t>Группа F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группу F входят три вида поставки на условиях перевозки груза силами покупателя.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Франко-перевозчик (FCA — Free carrier) с указанием обусловленного пункта. Применяется при транспортировке товара любым видом транспорта, а не только морским. По этому условию продавец обязуется доставить товар в указанный в контракте пункт, где и передать либо покупателю, либо экспедитору, либо перевозчику, указанному покупателем. Далее все расходы (таможенные формальности, погрузка, транспортировка, страховка и т.д.) — за счет покупателя. Он же оплачивает импортную лицензию и все расходы по транспортировке товара через третьи страны. Ответственность продавца кончается в момент передачи товара указанному покупателем перевозчику в указанном месте.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ФАС (FAS — Free alongside ship) — «свободно вдоль борта судна» в указанном пункте отгрузки. Применяется только при морских перевозках. Нельзя сказать «ФАС аэропорт Шереметьево. Продавец доставляет товар за свой счет в указанный порт, оплачивает портовые сборы и расходы и располагает товар на причале. «Инкотермс-2000» возлагает на продавца также выполнение таможенных формальностей, необходимых для вывоза товара. Все дальнейшие расходы и риски случайной гибели и случайного повреждения товара, включая погрузку на судно, несет покупатель. Он будет нести все расходы, могущие возникнуть из-за опоздания судна или несвоевременного выполнения перевозчиком его обязанностей.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ФОБ (FOB — Free on board ) — «свободен на борту» с указанием пункта отгрузки. То же, что и ФАС, но с погрузкой товара за счет продавца на борт зафрахтованного покупателем судна. Момент «передачи товара» — переход товара «через поручни судна». Экспортные формальности (лицензии, таможня) относятся на счет продавца; ответственность и расходы по опозданию судна, по штивке товара и т.п. несет покупатель.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всех трех условиях группы F покупатель обязан своевременно (в оговоренный в контракте срок) сообщить продавцу срок прибытия судна (ФОБ) или дату передачи товара перевозчику, а продавец — своевременно информировать покупателя об отгрузке товара и передать ему (указанным в контракте способом) отгрузочные документы.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00"/>
        </w:rPr>
        <w:t>Группа С («основная перевозка оплачена»).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ЦФР (CFR — cost and freight) — «стоимость и фрахт» с указанием порта назначения. Применяется при транспортировке морским транспортом. По этому условию продавец организует и несет расходы по доставке товара до определенного контрактом порта назначения. Моментом перехода собственности на товар будет момент погрузки товара на борт зафрахтованного продавцом судна. На продавца ложатся все таможенные формальности.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СИФ (CIF — cost-insurance-freight) — то же, что и CFR, но дополнительно продавец обязан застраховать товар на время перевозки.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СПТ (CPT — carriage paid to…) — «перевозка оплачена до…», указывается пункт назначения. Условие применимо к любому виду перевозки. Таможенные формальности, необходимые для вывоза товара, несет продавец; он же оплачивает все расходы по доставке товара до согласованного и указанного в контракте пункта (первого перевозчика).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СИП (CIP — carriage and insurance paid to…) — «перевозка и страховка оплачены до…», указывается пункт назначения. То же, что и предыдущее условие, но продавец обязан дополнительно застраховать товар.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00"/>
        </w:rPr>
        <w:t>Группа D («Прибытие»)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DAF (Delivered at frontier) — «</w:t>
      </w:r>
      <w:r>
        <w:rPr>
          <w:color w:val="000000"/>
          <w:sz w:val="24"/>
          <w:szCs w:val="24"/>
        </w:rPr>
        <w:t>поставка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границы</w:t>
      </w:r>
      <w:r>
        <w:rPr>
          <w:color w:val="000000"/>
          <w:sz w:val="24"/>
          <w:szCs w:val="24"/>
          <w:lang w:val="en-US"/>
        </w:rPr>
        <w:t xml:space="preserve">». </w:t>
      </w:r>
      <w:r>
        <w:rPr>
          <w:color w:val="000000"/>
          <w:sz w:val="24"/>
          <w:szCs w:val="24"/>
        </w:rPr>
        <w:t>Применяется при транспортировке железнодорожным или автотранспортом. Обязательно указание границы и погранпункта. Включает в себя все расходы по транспортировке товара до границы, включая транзит через третьи страны. Таможенные формальности несет продавец, он же несет все риски за товар до момента прибытия его в указанный пункт.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DDP (Delivered duty paid) — «поставка с уплатой пошлины до…» с указанием места назначения. Условие практикуется для всех видов поставок. Продавец несет все расходы по поставке товара до обозначенного в контракте пункта, включая все пошлины (как экспортную, так и импортную), таможенное оформление с обеих сторон границы производит он же. Как правило, и чаще всего это условие применяется, когда продавец использует собственные транспортные средства.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DDU (Delivered duty unpaid) с указанием места назначения — то же, что и предыдущее условие, но без оплаты продавцом ввозной таможенной пошлины.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 (поставка с судна) указывается порт назначения — применяется при перевозке морским транспортом. Продавец несет все расходы по поставке без выгрузки с судна без выполнения таможенных формальностей, необходимых для ввоза товара.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DEQ (поставка с пристани) — указывается порт назначения, по сравнению с предыдущим термином включает в себя и выгрузку с судна за счет продавца. Новым по сравнению с «Инкотермс-1990» является то, что обязанность по выполнению и оплате таможенных формальностей возлагается на покупателя, тогда как согласно ранее действовавшим редакциям это входило в обязанности продавца.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Практически условия «D» совпадают с условиями «С», но разница в том, что риск за товар переходит с продавца на покупателя не в момент отгрузки, а в момент прибытия товара в назначенное место.</w:t>
      </w:r>
    </w:p>
    <w:p w:rsidR="00870A29" w:rsidRDefault="00870A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Нетрудно заметить, что максимальные обязательства продавец несет при условиях DDP, а минимальные — при условиях EXW.</w:t>
      </w:r>
    </w:p>
    <w:p w:rsidR="00870A29" w:rsidRDefault="00870A2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70A2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3EFC"/>
    <w:multiLevelType w:val="hybridMultilevel"/>
    <w:tmpl w:val="3974888C"/>
    <w:lvl w:ilvl="0" w:tplc="FEC2F1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CC0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4EDA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340A7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78D1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C6E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D633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65C35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D6893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5AC3B50"/>
    <w:multiLevelType w:val="hybridMultilevel"/>
    <w:tmpl w:val="360E0C4A"/>
    <w:lvl w:ilvl="0" w:tplc="C8BEC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F62B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2E89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AE02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F9600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3C18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A941E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0096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780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2D0548"/>
    <w:multiLevelType w:val="hybridMultilevel"/>
    <w:tmpl w:val="838E8122"/>
    <w:lvl w:ilvl="0" w:tplc="83B05A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3C1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6E2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003F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C047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DE63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92E34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E62D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406C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7626BBC"/>
    <w:multiLevelType w:val="hybridMultilevel"/>
    <w:tmpl w:val="C8D8C43C"/>
    <w:lvl w:ilvl="0" w:tplc="D2E8C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DFC4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DFC4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92C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9B03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8E87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6A292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D886D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4A454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38F15E8"/>
    <w:multiLevelType w:val="hybridMultilevel"/>
    <w:tmpl w:val="0FC6657A"/>
    <w:lvl w:ilvl="0" w:tplc="6C404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090F4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0649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940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18B5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F0F1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22681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07EBA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7901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9A553B0"/>
    <w:multiLevelType w:val="hybridMultilevel"/>
    <w:tmpl w:val="A7945D80"/>
    <w:lvl w:ilvl="0" w:tplc="7AAC8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56E1C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B686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C21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46E3F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905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EA1F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C30BF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7A0A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C03D2A"/>
    <w:multiLevelType w:val="hybridMultilevel"/>
    <w:tmpl w:val="65DC0042"/>
    <w:lvl w:ilvl="0" w:tplc="41804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67006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A2AF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FEB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6989C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85AA5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E01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7080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F0E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976373"/>
    <w:multiLevelType w:val="hybridMultilevel"/>
    <w:tmpl w:val="F888240C"/>
    <w:lvl w:ilvl="0" w:tplc="585AD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00A3A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02CA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1611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E4EE4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EFE8A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40D4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C22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FEBA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7B36911"/>
    <w:multiLevelType w:val="hybridMultilevel"/>
    <w:tmpl w:val="1B12C6C2"/>
    <w:lvl w:ilvl="0" w:tplc="78528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7E94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F2CD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9B22C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560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0497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7608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034F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BFCF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86D37A0"/>
    <w:multiLevelType w:val="hybridMultilevel"/>
    <w:tmpl w:val="8880FCB4"/>
    <w:lvl w:ilvl="0" w:tplc="27D44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9ECA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D506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970D2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FA6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056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2E19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F664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CD68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1391014"/>
    <w:multiLevelType w:val="hybridMultilevel"/>
    <w:tmpl w:val="2326C342"/>
    <w:lvl w:ilvl="0" w:tplc="5434B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16AB9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5A4B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698A7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DE6D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50F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C54623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7205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0E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65785E"/>
    <w:multiLevelType w:val="hybridMultilevel"/>
    <w:tmpl w:val="E63066E4"/>
    <w:lvl w:ilvl="0" w:tplc="CFDA5E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3E6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2C2EB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1C06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A1A8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5A9B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91EEC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6A2C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77E2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2172739"/>
    <w:multiLevelType w:val="hybridMultilevel"/>
    <w:tmpl w:val="D58877D2"/>
    <w:lvl w:ilvl="0" w:tplc="3BA217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420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3D0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126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4874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56B2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8A2B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5E98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663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74B4F33"/>
    <w:multiLevelType w:val="hybridMultilevel"/>
    <w:tmpl w:val="4A9E0DCE"/>
    <w:lvl w:ilvl="0" w:tplc="06565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DAB2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9CB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1505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50B8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0E4F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F24B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28FC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98F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D59"/>
    <w:rsid w:val="004C0C3A"/>
    <w:rsid w:val="00827D59"/>
    <w:rsid w:val="00870A29"/>
    <w:rsid w:val="00C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331952-C2D9-4B0D-80F5-EF97F501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5920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Инкотермс: правила оформления контрактов</vt:lpstr>
    </vt:vector>
  </TitlesOfParts>
  <Company>PERSONAL COMPUTERS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Инкотермс: правила оформления контрактов</dc:title>
  <dc:subject/>
  <dc:creator>USER</dc:creator>
  <cp:keywords/>
  <dc:description/>
  <cp:lastModifiedBy>admin</cp:lastModifiedBy>
  <cp:revision>2</cp:revision>
  <dcterms:created xsi:type="dcterms:W3CDTF">2014-01-26T10:03:00Z</dcterms:created>
  <dcterms:modified xsi:type="dcterms:W3CDTF">2014-01-26T10:03:00Z</dcterms:modified>
</cp:coreProperties>
</file>