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B1" w:rsidRPr="001C1FB1" w:rsidRDefault="001C1FB1" w:rsidP="001C1FB1">
      <w:pPr>
        <w:spacing w:before="120"/>
        <w:jc w:val="center"/>
        <w:rPr>
          <w:b/>
          <w:bCs/>
          <w:sz w:val="32"/>
          <w:szCs w:val="32"/>
        </w:rPr>
      </w:pPr>
      <w:r w:rsidRPr="001C1FB1">
        <w:rPr>
          <w:b/>
          <w:bCs/>
          <w:sz w:val="32"/>
          <w:szCs w:val="32"/>
        </w:rPr>
        <w:t xml:space="preserve">Интимизация </w:t>
      </w:r>
    </w:p>
    <w:p w:rsidR="001C1FB1" w:rsidRPr="00570023" w:rsidRDefault="001C1FB1" w:rsidP="001C1FB1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Интимизация - философская теория процесса восприятия информации, которая представляет получателя и источник информации как совершенно различные по образу мыслей и чувств сознания. Концепция И. родилась под влиянием культурологических идей Ю. М. Лотмана и М. М. Бахтина.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Знание о другом человеке интимизируется в том случае, когда другой в глазах получателя информации разусредняется, то есть становится не просто безликим источником информации, но и ее равноценным производителем (см. также диалогитеское слово), когда другой становится не таким, как "другие", когда мы ценим не только свою оценку другого, но его оценку себя и других вещей и объектов, которые в этом случае как бы одушевляются, получают статус событийности.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Автор этой концепции, петербургский философ Борис Шифрин вот что пишет по этому поводу: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"И. - это некое преображение мира, когда ставится под вопрос его одинаковость для всех. Так же как любая масса искривляет пространство и по-своему изменяет его геометрию, так наличие другого человека, который как-то относится к жизни, воспринимает свою явь, должно настолько преображать мир, что возникает чувство расширения, когда становится непонятным, кто субъект постижения нового бытия, кто инструмент для этого постижения, а кто - само это бытие" (подобно тому как это происходит в мифе .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Другими словами, как в квантовой философии Вернера Гейзенберга (см. принцип дополннтелъности) присутствие экспериментатора в эксперименте влияет на результат эксперимента, так в жизни человека появление в его актуальном пространстве  другого человека, "чужого сознания", расподобляет процесс потребления информации, который теперь будет учитывать это новое появившееся сознание, активно влиять на него и подвергаться его влиянию.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 xml:space="preserve">В процессе И. участвуют всегда "трое": воспринимающее сознание, деобъективизированный объект восприятия и то, что он воспринимает, нечто третье; это может быть созерцанием цветка, чтением книги, заглядыванием в окно, - в нечто другое, чем то, что видит первое сознание. То, что наблюдается этим другим, как правило, неизвестно, оно лишь подает некие мистические сигналы того, что с этим другим сознанием происходит нечто, возможно, чрезвычайно важное. Приобщение к этому важному другого и есть И. 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В ее непостижимом взоре,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Жизнь обнажающем до дна,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Такое слышалось горе,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 xml:space="preserve">Такая страсти глубина... 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 xml:space="preserve">(Ф. И. Тютчев) 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Какое именно горе и какая глубина, понять не дано, дано лишь заглянуть на мгновение.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И. превращает вещь (книгу, окно, дверь, зеркало, картину - все пространства-посредники-медиаторы) в событие . Поэтому И. противоположна остранению (см. также формальная школа), которое, наоборот, превращает событие в вещь: во втором томе "Войны и мира" Л.Н. Толстого Наташа Ростова смотрит в театре оперу, и все, что происходит на сцене, деинтимизируется для нее, приобретает статус конгломерата непонятвых и ненужных вещей.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Противоположный пример - И. в фильмах Андрея Тарковского, особенно в "Зеркале", например в сцене, когда мальчик читает поданную ему незнакомой дамой. которая потом исчезает, книгу. При этом важно, что часть зрителей знает, а часть не знает (как сам мальчик-герой), что это письмо Пушкина к Чаадаеву, в котором идет речь о судьбе России, и зритель не понимает, как именно воспринимает мальчик этот текст, читающий его сбивающмся, ломким голосом подростка, едва ли не по слогам. Но в этот момент и зрители, и герой понимают, что происходит нечто чрезвычайно значительное.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Человек не может все время жить в ситуации И., иначе он сойдет с ума. Это хорошо понимал Толстой, который был полновластным хозяином своих героев и, как хороший хозяин, хотел, чтобы его герои жили нормальной здоровой жизнью. Такой жизнью совершенно не в состоянии жить герои Достоевского, которые находятся в состоянии тотальной взаимной И., поэтому им все время плохо, так как нельзя жить с содранной кожей.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 xml:space="preserve">И. и противоположный ей механизм - объектизация суть два механизма, регулирующих ценностную шкалу в человеческой экзистенции и в культурном самопознании. </w:t>
      </w:r>
    </w:p>
    <w:p w:rsidR="001C1FB1" w:rsidRPr="00FC18BA" w:rsidRDefault="001C1FB1" w:rsidP="001C1FB1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Шифрин Б. Интимизация в культуре // Даугава. - Рига, 1989. - No 8.</w:t>
      </w:r>
    </w:p>
    <w:p w:rsidR="001C1FB1" w:rsidRPr="0039791F" w:rsidRDefault="001C1FB1" w:rsidP="001C1FB1">
      <w:pPr>
        <w:spacing w:before="120"/>
        <w:ind w:firstLine="567"/>
        <w:jc w:val="both"/>
      </w:pPr>
      <w:r w:rsidRPr="0039791F">
        <w:t>Лотман Ю.М. Феномен культуры // Лотман Ю. М. Избр. статьи. В 3 тт. - Таллинн, 1992. - Т. 1.</w:t>
      </w:r>
    </w:p>
    <w:p w:rsidR="001C1FB1" w:rsidRDefault="001C1FB1" w:rsidP="001C1FB1">
      <w:pPr>
        <w:spacing w:before="120"/>
        <w:ind w:firstLine="567"/>
        <w:jc w:val="both"/>
      </w:pPr>
      <w:r w:rsidRPr="0039791F">
        <w:t xml:space="preserve">Бахтин М. М. Проблемы поэтики Достоевского. - М., 1963. </w:t>
      </w:r>
      <w:bookmarkStart w:id="0" w:name="56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FB1"/>
    <w:rsid w:val="00002B5A"/>
    <w:rsid w:val="0010437E"/>
    <w:rsid w:val="001C1FB1"/>
    <w:rsid w:val="00316F32"/>
    <w:rsid w:val="0039791F"/>
    <w:rsid w:val="00570023"/>
    <w:rsid w:val="00616072"/>
    <w:rsid w:val="006A5004"/>
    <w:rsid w:val="00710178"/>
    <w:rsid w:val="0081563E"/>
    <w:rsid w:val="008B35EE"/>
    <w:rsid w:val="00905CC1"/>
    <w:rsid w:val="00956921"/>
    <w:rsid w:val="00B42C45"/>
    <w:rsid w:val="00B47B6A"/>
    <w:rsid w:val="00BE6F27"/>
    <w:rsid w:val="00E307DC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B80451-ACB2-4287-937F-C7E787AD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C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Интимизация </vt:lpstr>
    </vt:vector>
  </TitlesOfParts>
  <Company>Home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Интимизация </dc:title>
  <dc:subject/>
  <dc:creator>User</dc:creator>
  <cp:keywords/>
  <dc:description/>
  <cp:lastModifiedBy>admin</cp:lastModifiedBy>
  <cp:revision>2</cp:revision>
  <dcterms:created xsi:type="dcterms:W3CDTF">2014-02-14T20:47:00Z</dcterms:created>
  <dcterms:modified xsi:type="dcterms:W3CDTF">2014-02-14T20:47:00Z</dcterms:modified>
</cp:coreProperties>
</file>