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9A" w:rsidRDefault="0011249A" w:rsidP="00A72EDA">
      <w:pPr>
        <w:spacing w:after="120" w:line="240" w:lineRule="auto"/>
        <w:outlineLvl w:val="4"/>
        <w:rPr>
          <w:rFonts w:ascii="Times New Roman" w:hAnsi="Times New Roman"/>
          <w:b/>
          <w:bCs/>
          <w:color w:val="999999"/>
          <w:sz w:val="24"/>
          <w:szCs w:val="24"/>
        </w:rPr>
      </w:pPr>
    </w:p>
    <w:p w:rsidR="00A72EDA" w:rsidRDefault="003F079B" w:rsidP="00A72EDA">
      <w:pPr>
        <w:spacing w:after="120" w:line="240" w:lineRule="auto"/>
        <w:outlineLvl w:val="4"/>
        <w:rPr>
          <w:rFonts w:ascii="Times New Roman" w:hAnsi="Times New Roman"/>
          <w:b/>
          <w:bCs/>
          <w:color w:val="999999"/>
          <w:sz w:val="24"/>
          <w:szCs w:val="24"/>
        </w:rPr>
      </w:pPr>
      <w:hyperlink r:id="rId7" w:tooltip="Отправить другу" w:history="1">
        <w:r w:rsidR="00A72EDA" w:rsidRPr="007C5728">
          <w:rPr>
            <w:rFonts w:ascii="Times New Roman" w:hAnsi="Times New Roman"/>
            <w:b/>
            <w:bCs/>
            <w:color w:val="006699"/>
            <w:sz w:val="24"/>
            <w:szCs w:val="24"/>
          </w:rPr>
          <w:t> </w:t>
        </w:r>
      </w:hyperlink>
      <w:hyperlink r:id="rId8" w:tgtFrame="_new" w:tooltip="Распечатать" w:history="1">
        <w:r w:rsidR="00A72EDA" w:rsidRPr="007C5728">
          <w:rPr>
            <w:rFonts w:ascii="Times New Roman" w:hAnsi="Times New Roman"/>
            <w:b/>
            <w:bCs/>
            <w:color w:val="006699"/>
            <w:sz w:val="24"/>
            <w:szCs w:val="24"/>
          </w:rPr>
          <w:t> </w:t>
        </w:r>
      </w:hyperlink>
      <w:r w:rsidR="00A72EDA" w:rsidRPr="00A72EDA">
        <w:rPr>
          <w:rFonts w:ascii="Times New Roman" w:hAnsi="Times New Roman"/>
          <w:b/>
          <w:bCs/>
          <w:color w:val="999999"/>
          <w:sz w:val="24"/>
          <w:szCs w:val="24"/>
        </w:rPr>
        <w:t xml:space="preserve"> </w:t>
      </w:r>
      <w:hyperlink r:id="rId9" w:tooltip="Отправить другу" w:history="1">
        <w:r w:rsidR="00A72EDA" w:rsidRPr="007C5728">
          <w:rPr>
            <w:rFonts w:ascii="Times New Roman" w:hAnsi="Times New Roman"/>
            <w:b/>
            <w:bCs/>
            <w:color w:val="006699"/>
            <w:sz w:val="24"/>
            <w:szCs w:val="24"/>
          </w:rPr>
          <w:t> </w:t>
        </w:r>
      </w:hyperlink>
      <w:hyperlink r:id="rId10" w:tgtFrame="_new" w:tooltip="Распечатать" w:history="1">
        <w:r w:rsidR="00A72EDA" w:rsidRPr="007C5728">
          <w:rPr>
            <w:rFonts w:ascii="Times New Roman" w:hAnsi="Times New Roman"/>
            <w:b/>
            <w:bCs/>
            <w:color w:val="006699"/>
            <w:sz w:val="24"/>
            <w:szCs w:val="24"/>
          </w:rPr>
          <w:t> </w:t>
        </w:r>
      </w:hyperlink>
    </w:p>
    <w:p w:rsid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A72EDA" w:rsidRP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72EDA">
        <w:rPr>
          <w:rFonts w:ascii="Times New Roman" w:hAnsi="Times New Roman"/>
          <w:b/>
          <w:bCs/>
          <w:color w:val="000000"/>
          <w:sz w:val="36"/>
          <w:szCs w:val="36"/>
        </w:rPr>
        <w:t>Доклад по дисциплине</w:t>
      </w:r>
    </w:p>
    <w:p w:rsid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A72EDA" w:rsidRP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72EDA">
        <w:rPr>
          <w:rFonts w:ascii="Times New Roman" w:hAnsi="Times New Roman"/>
          <w:b/>
          <w:bCs/>
          <w:color w:val="000000"/>
          <w:sz w:val="36"/>
          <w:szCs w:val="36"/>
        </w:rPr>
        <w:t>«Экономика организации»</w:t>
      </w:r>
    </w:p>
    <w:p w:rsid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A72EDA" w:rsidRP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72EDA">
        <w:rPr>
          <w:rFonts w:ascii="Times New Roman" w:hAnsi="Times New Roman"/>
          <w:b/>
          <w:bCs/>
          <w:color w:val="000000"/>
          <w:sz w:val="36"/>
          <w:szCs w:val="36"/>
        </w:rPr>
        <w:t>На тему:</w:t>
      </w:r>
    </w:p>
    <w:p w:rsid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A72EDA" w:rsidRP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72EDA">
        <w:rPr>
          <w:rFonts w:ascii="Times New Roman" w:hAnsi="Times New Roman"/>
          <w:b/>
          <w:bCs/>
          <w:color w:val="000000"/>
          <w:sz w:val="36"/>
          <w:szCs w:val="36"/>
        </w:rPr>
        <w:t>«Инвестиции и капитальные вложения».</w:t>
      </w: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Pr="00A72EDA" w:rsidRDefault="00A72EDA" w:rsidP="00A32B79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2EDA">
        <w:rPr>
          <w:rFonts w:ascii="Times New Roman" w:hAnsi="Times New Roman"/>
          <w:b/>
          <w:bCs/>
          <w:color w:val="000000"/>
          <w:sz w:val="32"/>
          <w:szCs w:val="32"/>
        </w:rPr>
        <w:t>Факультет: финансового менеджмента</w:t>
      </w:r>
    </w:p>
    <w:p w:rsidR="00A72EDA" w:rsidRPr="00A72EDA" w:rsidRDefault="00A72EDA" w:rsidP="00A32B79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2EDA">
        <w:rPr>
          <w:rFonts w:ascii="Times New Roman" w:hAnsi="Times New Roman"/>
          <w:b/>
          <w:bCs/>
          <w:color w:val="000000"/>
          <w:sz w:val="32"/>
          <w:szCs w:val="32"/>
        </w:rPr>
        <w:t>Специальность: финансы и кредит</w:t>
      </w:r>
    </w:p>
    <w:p w:rsidR="00A72EDA" w:rsidRPr="00A72EDA" w:rsidRDefault="00A72EDA" w:rsidP="00A32B79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2EDA">
        <w:rPr>
          <w:rFonts w:ascii="Times New Roman" w:hAnsi="Times New Roman"/>
          <w:b/>
          <w:bCs/>
          <w:color w:val="000000"/>
          <w:sz w:val="32"/>
          <w:szCs w:val="32"/>
        </w:rPr>
        <w:t>Курс: 3</w:t>
      </w:r>
    </w:p>
    <w:p w:rsidR="00A72EDA" w:rsidRDefault="00A72EDA" w:rsidP="00A32B79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2EDA">
        <w:rPr>
          <w:rFonts w:ascii="Times New Roman" w:hAnsi="Times New Roman"/>
          <w:b/>
          <w:bCs/>
          <w:color w:val="000000"/>
          <w:sz w:val="32"/>
          <w:szCs w:val="32"/>
        </w:rPr>
        <w:t>Группа:3</w:t>
      </w: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Default="00A72EDA" w:rsidP="00A72EDA">
      <w:pPr>
        <w:spacing w:after="75" w:line="240" w:lineRule="auto"/>
        <w:jc w:val="right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32B79" w:rsidRDefault="00A32B79" w:rsidP="00A72EDA">
      <w:pPr>
        <w:spacing w:after="75" w:line="240" w:lineRule="auto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2EDA" w:rsidRPr="00A32B79" w:rsidRDefault="00A72EDA" w:rsidP="00A72EDA">
      <w:pPr>
        <w:spacing w:after="75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B79">
        <w:rPr>
          <w:rFonts w:ascii="Times New Roman" w:hAnsi="Times New Roman"/>
          <w:b/>
          <w:bCs/>
          <w:color w:val="000000"/>
          <w:sz w:val="28"/>
          <w:szCs w:val="28"/>
        </w:rPr>
        <w:t>28.10.2009 г.</w:t>
      </w:r>
      <w:r w:rsidRPr="00A32B79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A72EDA" w:rsidRPr="00A72EDA" w:rsidRDefault="00A72EDA" w:rsidP="00A72EDA">
      <w:pPr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EDA">
        <w:rPr>
          <w:rFonts w:ascii="Times New Roman" w:hAnsi="Times New Roman"/>
          <w:b/>
          <w:sz w:val="28"/>
        </w:rPr>
        <w:t>Глава</w:t>
      </w:r>
      <w:r w:rsidRPr="00A72EDA">
        <w:rPr>
          <w:rFonts w:ascii="Times New Roman" w:hAnsi="Times New Roman"/>
          <w:b/>
          <w:bCs/>
          <w:color w:val="000000"/>
          <w:sz w:val="32"/>
          <w:szCs w:val="32"/>
        </w:rPr>
        <w:t xml:space="preserve">  1. Понятие инвестиций</w:t>
      </w:r>
    </w:p>
    <w:p w:rsidR="00A72EDA" w:rsidRPr="00A72EDA" w:rsidRDefault="00A72EDA" w:rsidP="00A72EDA">
      <w:pPr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2EDA" w:rsidRPr="007C5728" w:rsidRDefault="00A72EDA" w:rsidP="00A72ED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b/>
          <w:bCs/>
          <w:sz w:val="24"/>
          <w:szCs w:val="24"/>
        </w:rPr>
        <w:t>Инвестиция</w:t>
      </w:r>
      <w:r w:rsidRPr="007C5728">
        <w:rPr>
          <w:rFonts w:ascii="Times New Roman" w:hAnsi="Times New Roman"/>
          <w:sz w:val="24"/>
          <w:szCs w:val="24"/>
        </w:rPr>
        <w:t xml:space="preserve"> - долгосрочное вложение капитала в предприятия разных отраслей, предпринимательские проекты, социально-экономические программы или инновационные проекты. Инвестиции приносят прибыль через значительный срок после вложения.</w:t>
      </w:r>
    </w:p>
    <w:p w:rsidR="00A72EDA" w:rsidRPr="007C5728" w:rsidRDefault="00A72EDA" w:rsidP="00A72ED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b/>
          <w:bCs/>
          <w:sz w:val="24"/>
          <w:szCs w:val="24"/>
        </w:rPr>
        <w:t>Инвестор</w:t>
      </w:r>
      <w:r w:rsidRPr="007C5728">
        <w:rPr>
          <w:rFonts w:ascii="Times New Roman" w:hAnsi="Times New Roman"/>
          <w:sz w:val="24"/>
          <w:szCs w:val="24"/>
        </w:rPr>
        <w:t xml:space="preserve"> - юридическое или физическое лицо, вкладывающее собственные, заемные или иные привлеченные средства в инвестиционные проекты. Инвестор заинтересован в минимизации риска. Различают стратегических и портфельных инвесторов.</w:t>
      </w:r>
    </w:p>
    <w:p w:rsidR="00A72EDA" w:rsidRPr="00A72EDA" w:rsidRDefault="00A72EDA" w:rsidP="00A72EDA">
      <w:pPr>
        <w:spacing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A72EDA">
        <w:rPr>
          <w:rFonts w:ascii="Times New Roman" w:hAnsi="Times New Roman"/>
          <w:sz w:val="28"/>
          <w:szCs w:val="28"/>
          <w:u w:val="single"/>
        </w:rPr>
        <w:t>Инвестиции позволяют решать следующие задачи:</w:t>
      </w:r>
    </w:p>
    <w:p w:rsidR="00A72EDA" w:rsidRPr="007C5728" w:rsidRDefault="00A72EDA" w:rsidP="00A72EDA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sz w:val="24"/>
          <w:szCs w:val="24"/>
        </w:rPr>
        <w:t xml:space="preserve">Расширение собственной предпринимательской деятельности за счет накопления финансовых и материальных ресурсов; </w:t>
      </w:r>
    </w:p>
    <w:p w:rsidR="00A72EDA" w:rsidRPr="007C5728" w:rsidRDefault="00A72EDA" w:rsidP="00A72EDA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sz w:val="24"/>
          <w:szCs w:val="24"/>
        </w:rPr>
        <w:t xml:space="preserve">Приобретение новых предприятий; </w:t>
      </w:r>
    </w:p>
    <w:p w:rsidR="00A72EDA" w:rsidRPr="007C5728" w:rsidRDefault="00A72EDA" w:rsidP="00A72EDA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sz w:val="24"/>
          <w:szCs w:val="24"/>
        </w:rPr>
        <w:t xml:space="preserve">Диверсификация за счет освоения новых областей бизнеса. </w:t>
      </w:r>
    </w:p>
    <w:p w:rsidR="00A72EDA" w:rsidRPr="00A72EDA" w:rsidRDefault="00A72EDA" w:rsidP="00A72EDA">
      <w:pPr>
        <w:spacing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A72EDA">
        <w:rPr>
          <w:rFonts w:ascii="Times New Roman" w:hAnsi="Times New Roman"/>
          <w:sz w:val="28"/>
          <w:szCs w:val="28"/>
          <w:u w:val="single"/>
        </w:rPr>
        <w:t>Все инвестиции можно разделить на две основные группы:</w:t>
      </w:r>
    </w:p>
    <w:p w:rsidR="00A72EDA" w:rsidRPr="007C5728" w:rsidRDefault="00A72EDA" w:rsidP="00A7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b/>
          <w:bCs/>
          <w:sz w:val="24"/>
          <w:szCs w:val="24"/>
        </w:rPr>
        <w:t>Портфельные инвестиции</w:t>
      </w:r>
      <w:r w:rsidRPr="007C5728">
        <w:rPr>
          <w:rFonts w:ascii="Times New Roman" w:hAnsi="Times New Roman"/>
          <w:sz w:val="24"/>
          <w:szCs w:val="24"/>
        </w:rPr>
        <w:t xml:space="preserve"> – вложения капитала в группу проектов, например, приобретение ценных бумаг различных предприятий </w:t>
      </w:r>
    </w:p>
    <w:p w:rsidR="00A72EDA" w:rsidRPr="007C5728" w:rsidRDefault="00A72EDA" w:rsidP="00A7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b/>
          <w:bCs/>
          <w:sz w:val="24"/>
          <w:szCs w:val="24"/>
        </w:rPr>
        <w:t>Реальные инвестиции</w:t>
      </w:r>
      <w:r w:rsidRPr="007C5728">
        <w:rPr>
          <w:rFonts w:ascii="Times New Roman" w:hAnsi="Times New Roman"/>
          <w:sz w:val="24"/>
          <w:szCs w:val="24"/>
        </w:rPr>
        <w:t xml:space="preserve"> – финансовые вложения в конкретный, как правило, долгосрочный проект и обычно связанный с приобретением реальных активов</w:t>
      </w:r>
    </w:p>
    <w:p w:rsidR="00A72EDA" w:rsidRPr="007C5728" w:rsidRDefault="00A72EDA" w:rsidP="00A72EDA">
      <w:pPr>
        <w:spacing w:after="24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C5728">
        <w:rPr>
          <w:rFonts w:ascii="Times New Roman" w:hAnsi="Times New Roman"/>
          <w:b/>
          <w:bCs/>
          <w:sz w:val="24"/>
          <w:szCs w:val="24"/>
        </w:rPr>
        <w:t>Основные виды инвестиций:</w:t>
      </w:r>
    </w:p>
    <w:p w:rsidR="00A72EDA" w:rsidRPr="00A72EDA" w:rsidRDefault="00A72EDA" w:rsidP="00A72EDA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Иностранные </w:t>
      </w:r>
    </w:p>
    <w:p w:rsidR="00A72EDA" w:rsidRPr="00A72EDA" w:rsidRDefault="00A72EDA" w:rsidP="00A72E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2EDA">
        <w:rPr>
          <w:rFonts w:ascii="Times New Roman" w:hAnsi="Times New Roman"/>
          <w:bCs/>
          <w:color w:val="000000"/>
          <w:sz w:val="24"/>
          <w:szCs w:val="24"/>
        </w:rPr>
        <w:t>Иностранные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инвестиции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инвестиции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, вкладываемые зарубежными инвесторами, другими государствами и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иностранными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банками, компаниями, предпринимателями в объект предпринимательской деятельности на территории РФ</w:t>
      </w:r>
    </w:p>
    <w:p w:rsidR="00A72EDA" w:rsidRPr="00A72EDA" w:rsidRDefault="00A72EDA" w:rsidP="00A72EDA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Государственные </w:t>
      </w:r>
    </w:p>
    <w:p w:rsidR="00A72EDA" w:rsidRPr="00A72EDA" w:rsidRDefault="00A72EDA" w:rsidP="00A72E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2EDA">
        <w:rPr>
          <w:rFonts w:ascii="Times New Roman" w:hAnsi="Times New Roman"/>
          <w:bCs/>
          <w:color w:val="000000"/>
          <w:sz w:val="24"/>
          <w:szCs w:val="24"/>
        </w:rPr>
        <w:t>Государственные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инвестиции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инвестиции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, образуемые из средств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государственного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бюджета и других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государственных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финансовых источников.</w:t>
      </w:r>
    </w:p>
    <w:p w:rsidR="00A72EDA" w:rsidRPr="00A72EDA" w:rsidRDefault="00A72EDA" w:rsidP="00A72EDA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Частные </w:t>
      </w:r>
    </w:p>
    <w:p w:rsidR="00A72EDA" w:rsidRPr="00A72EDA" w:rsidRDefault="00A72EDA" w:rsidP="00A72E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2EDA">
        <w:rPr>
          <w:rFonts w:ascii="Times New Roman" w:hAnsi="Times New Roman"/>
          <w:bCs/>
          <w:color w:val="000000"/>
          <w:sz w:val="24"/>
          <w:szCs w:val="24"/>
        </w:rPr>
        <w:t>Частные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инвестиции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инвестиции</w:t>
      </w:r>
      <w:r w:rsidRPr="00A72EDA">
        <w:rPr>
          <w:rFonts w:ascii="Times New Roman" w:hAnsi="Times New Roman"/>
          <w:color w:val="000000"/>
          <w:sz w:val="24"/>
          <w:szCs w:val="24"/>
        </w:rPr>
        <w:t xml:space="preserve">, образуемые из средств </w:t>
      </w:r>
      <w:r w:rsidRPr="00A72EDA">
        <w:rPr>
          <w:rFonts w:ascii="Times New Roman" w:hAnsi="Times New Roman"/>
          <w:bCs/>
          <w:color w:val="000000"/>
          <w:sz w:val="24"/>
          <w:szCs w:val="24"/>
        </w:rPr>
        <w:t>частных</w:t>
      </w:r>
      <w:r w:rsidRPr="00A72EDA">
        <w:rPr>
          <w:rFonts w:ascii="Times New Roman" w:hAnsi="Times New Roman"/>
          <w:color w:val="000000"/>
          <w:sz w:val="24"/>
          <w:szCs w:val="24"/>
        </w:rPr>
        <w:t>, корпоративных предприятий и организаций, граждан, включая как собственные, так и привлеченные средства</w:t>
      </w:r>
    </w:p>
    <w:p w:rsidR="00A72EDA" w:rsidRPr="00A72EDA" w:rsidRDefault="00A72EDA" w:rsidP="00A72EDA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Производственные </w:t>
      </w:r>
    </w:p>
    <w:p w:rsidR="00A72EDA" w:rsidRPr="00A72EDA" w:rsidRDefault="00A72EDA" w:rsidP="00A72EDA">
      <w:pPr>
        <w:ind w:left="720"/>
        <w:rPr>
          <w:rFonts w:ascii="Times New Roman" w:hAnsi="Times New Roman"/>
          <w:sz w:val="24"/>
          <w:szCs w:val="24"/>
          <w:shd w:val="clear" w:color="auto" w:fill="F4F4F4"/>
        </w:rPr>
      </w:pPr>
      <w:r w:rsidRPr="00A72EDA">
        <w:rPr>
          <w:rFonts w:ascii="Times New Roman" w:hAnsi="Times New Roman"/>
          <w:sz w:val="24"/>
          <w:szCs w:val="24"/>
          <w:shd w:val="clear" w:color="auto" w:fill="F4F4F4"/>
        </w:rPr>
        <w:t>Производственные инвестиции - инвестиции, направляемые на новое строительство, реконструкцию, расширение и техническое перевооружение действующих предприятий.</w:t>
      </w:r>
    </w:p>
    <w:p w:rsidR="00A72EDA" w:rsidRPr="00A72EDA" w:rsidRDefault="00A72EDA" w:rsidP="00A72ED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A72EDA" w:rsidRPr="00A72EDA" w:rsidRDefault="00A72EDA" w:rsidP="00A72EDA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Интеллектуальные </w:t>
      </w:r>
    </w:p>
    <w:p w:rsidR="00A72EDA" w:rsidRPr="00A72EDA" w:rsidRDefault="00A72EDA" w:rsidP="00A72EDA">
      <w:pPr>
        <w:rPr>
          <w:rFonts w:ascii="Times New Roman" w:hAnsi="Times New Roman"/>
          <w:sz w:val="24"/>
          <w:szCs w:val="24"/>
          <w:shd w:val="clear" w:color="auto" w:fill="F4F4F4"/>
        </w:rPr>
      </w:pPr>
      <w:r w:rsidRPr="007C5728">
        <w:rPr>
          <w:rFonts w:ascii="Times New Roman" w:hAnsi="Times New Roman"/>
          <w:sz w:val="24"/>
          <w:szCs w:val="24"/>
          <w:shd w:val="clear" w:color="auto" w:fill="F4F4F4"/>
        </w:rPr>
        <w:t>В условиях формирования свободного предпринимательства и рыночного хозяйствования особую роль и значимость приобретают инвестиции, которые будут направлены на внедрение инноваций. То есть должен существовать еще один тип инвестиций, имеющий инновационный характер. Это так называемые интеллектуальные инвестиции.</w:t>
      </w:r>
      <w:r w:rsidRPr="007C5728">
        <w:rPr>
          <w:rFonts w:ascii="Times New Roman" w:hAnsi="Times New Roman"/>
          <w:sz w:val="24"/>
          <w:szCs w:val="24"/>
          <w:shd w:val="clear" w:color="auto" w:fill="F4F4F4"/>
        </w:rPr>
        <w:br/>
        <w:t>         Для того, чтобы производить новшества, использовать их в процессе воспроизводства, нужно осуществлять затраты на научные разработки, ноу-хау, подготовку и непрерывное повышение квалификации специалистов, предпринимателей, менеджеров, работников, занятых в процессе воспроизводства. Интеллектуальные инвестиции - это и есть долгосрочные вложения в поддержание и развитие научного потенциала, в подготовку специалистов и других участников, в передачу опыта, в лицензии, инженерно-консультативные услуги и прочие мероприятия, обеспечивающие инновационное воспроизводство капитала.</w:t>
      </w:r>
    </w:p>
    <w:p w:rsidR="00A72EDA" w:rsidRPr="00A72EDA" w:rsidRDefault="00A72EDA" w:rsidP="00A72EDA">
      <w:pPr>
        <w:ind w:left="720"/>
        <w:rPr>
          <w:rFonts w:ascii="Times New Roman" w:hAnsi="Times New Roman"/>
          <w:sz w:val="24"/>
          <w:szCs w:val="24"/>
          <w:shd w:val="clear" w:color="auto" w:fill="F4F4F4"/>
        </w:rPr>
      </w:pPr>
    </w:p>
    <w:p w:rsidR="00A72EDA" w:rsidRPr="00A72EDA" w:rsidRDefault="00A72EDA" w:rsidP="00A7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Контролирующие </w:t>
      </w:r>
    </w:p>
    <w:p w:rsidR="00A72EDA" w:rsidRPr="00A72EDA" w:rsidRDefault="00A72EDA" w:rsidP="00A72EDA">
      <w:pPr>
        <w:ind w:left="720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sz w:val="24"/>
          <w:szCs w:val="24"/>
        </w:rPr>
        <w:t>Контролирующие инвестиции - прямые инвестиции, обеспечивающие владение более чем 50% голосующих акций другой компании.</w:t>
      </w:r>
    </w:p>
    <w:p w:rsidR="00A72EDA" w:rsidRPr="00A72EDA" w:rsidRDefault="00A72EDA" w:rsidP="00A7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Неконтролирующие </w:t>
      </w:r>
    </w:p>
    <w:p w:rsidR="00A72EDA" w:rsidRPr="00A72EDA" w:rsidRDefault="00A72EDA" w:rsidP="00A72EDA">
      <w:pPr>
        <w:ind w:left="360"/>
        <w:rPr>
          <w:rFonts w:ascii="Times New Roman" w:hAnsi="Times New Roman"/>
          <w:sz w:val="24"/>
          <w:szCs w:val="24"/>
        </w:rPr>
      </w:pPr>
      <w:r w:rsidRPr="007C5728">
        <w:rPr>
          <w:rFonts w:ascii="Times New Roman" w:hAnsi="Times New Roman"/>
          <w:sz w:val="24"/>
          <w:szCs w:val="24"/>
        </w:rPr>
        <w:t>Неконтролирующие инвестиции - прямые инвестиции, обеспечивающие владение менее чем 50% голосующих акций другой компании.</w:t>
      </w:r>
    </w:p>
    <w:p w:rsidR="00A72EDA" w:rsidRPr="00A72EDA" w:rsidRDefault="00A72EDA" w:rsidP="00A72ED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A72EDA" w:rsidRPr="00A72EDA" w:rsidRDefault="00A72EDA" w:rsidP="00A72EDA">
      <w:pPr>
        <w:spacing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A72EDA">
        <w:rPr>
          <w:rFonts w:ascii="Times New Roman" w:hAnsi="Times New Roman"/>
          <w:sz w:val="28"/>
          <w:szCs w:val="28"/>
          <w:u w:val="single"/>
        </w:rPr>
        <w:t xml:space="preserve">С точки зрения направленности действий, инвестиции подразделяются на: </w:t>
      </w:r>
    </w:p>
    <w:p w:rsidR="00A72EDA" w:rsidRPr="00A72EDA" w:rsidRDefault="00A72EDA" w:rsidP="00A72EDA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Начальные инвестиции </w:t>
      </w:r>
    </w:p>
    <w:p w:rsidR="00A72EDA" w:rsidRPr="00A72EDA" w:rsidRDefault="00A72EDA" w:rsidP="00A72EDA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Инвестиции на расширение </w:t>
      </w:r>
    </w:p>
    <w:p w:rsidR="00A72EDA" w:rsidRPr="00A72EDA" w:rsidRDefault="00A72EDA" w:rsidP="00A72EDA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Реинвестиции – направление свободных средств предприятия на приобретение новых основных средств </w:t>
      </w:r>
    </w:p>
    <w:p w:rsidR="00A72EDA" w:rsidRPr="00A72EDA" w:rsidRDefault="00A72EDA" w:rsidP="00A72EDA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 xml:space="preserve">Инвестиции на замену основных фондов </w:t>
      </w:r>
    </w:p>
    <w:p w:rsidR="00A72EDA" w:rsidRPr="00A72EDA" w:rsidRDefault="00A72EDA" w:rsidP="00A72EDA">
      <w:p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i/>
        </w:rPr>
      </w:pPr>
      <w:r w:rsidRPr="00A72EDA">
        <w:rPr>
          <w:rFonts w:ascii="Times New Roman" w:hAnsi="Times New Roman"/>
          <w:b/>
          <w:i/>
        </w:rPr>
        <w:t>Основные фонды - это средства труда, которые многократно участвуют в производственном процессе, сохраняя при этом свою натуральную форму, постепенно изнашиваясь, переносят свою стоимость по частям на вновь создаваемую продукцию. К ним относят фонды со сроком службы более одного года и стоимостью более 100 минимальных месячных заработных плат. Основные фонды подразделяются на производственные и непроизводственные фонды.</w:t>
      </w:r>
      <w:r w:rsidRPr="00A72EDA">
        <w:rPr>
          <w:rFonts w:ascii="Times New Roman" w:hAnsi="Times New Roman"/>
          <w:b/>
          <w:i/>
        </w:rPr>
        <w:br/>
        <w:t>Производственные фонды участвуют в процессе изготовления продукции или оказания услуг (станки, машины, приборы, передаточные устройства и т.д.).</w:t>
      </w:r>
      <w:r w:rsidRPr="00A72EDA">
        <w:rPr>
          <w:rFonts w:ascii="Times New Roman" w:hAnsi="Times New Roman"/>
          <w:b/>
          <w:i/>
        </w:rPr>
        <w:br/>
        <w:t>Непроизводственные основные фонды не участвуют в процессе создания продукции (жилые дома, детские сады, клубы, стадионы, поликлиники, санатории и т.д.).</w:t>
      </w:r>
      <w:r w:rsidRPr="00A72EDA">
        <w:rPr>
          <w:rFonts w:ascii="Times New Roman" w:hAnsi="Times New Roman"/>
          <w:b/>
          <w:i/>
        </w:rPr>
        <w:br/>
        <w:t>Выделяются следующие группы и подгруппы основных производственных фондов</w:t>
      </w:r>
    </w:p>
    <w:p w:rsidR="00A72EDA" w:rsidRPr="00A72EDA" w:rsidRDefault="00A72EDA" w:rsidP="00A72EDA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ascii="Times New Roman" w:hAnsi="Times New Roman"/>
          <w:b/>
          <w:sz w:val="24"/>
          <w:szCs w:val="24"/>
        </w:rPr>
      </w:pPr>
      <w:r w:rsidRPr="00A72EDA">
        <w:rPr>
          <w:rFonts w:ascii="Times New Roman" w:hAnsi="Times New Roman"/>
          <w:b/>
          <w:sz w:val="24"/>
          <w:szCs w:val="24"/>
        </w:rPr>
        <w:t>Инвестиции на диверсификацию</w:t>
      </w:r>
    </w:p>
    <w:p w:rsidR="00A72EDA" w:rsidRPr="00A72EDA" w:rsidRDefault="00A72EDA" w:rsidP="00A72EDA">
      <w:pPr>
        <w:pStyle w:val="a4"/>
        <w:spacing w:before="240" w:after="240" w:line="240" w:lineRule="auto"/>
        <w:rPr>
          <w:rFonts w:ascii="Times New Roman" w:hAnsi="Times New Roman"/>
          <w:b/>
          <w:i/>
          <w:color w:val="000000"/>
        </w:rPr>
      </w:pPr>
      <w:r w:rsidRPr="00A72EDA">
        <w:rPr>
          <w:rFonts w:ascii="Times New Roman" w:hAnsi="Times New Roman"/>
          <w:b/>
          <w:i/>
          <w:color w:val="000000"/>
        </w:rPr>
        <w:t>Диверсификация ( позднелат. diversificatio — изменение, разнообразие, от лат. diversus — разный и facio — делаю), одна из форм концентрации капитала. Диверсифицируя своё производство, фирмы проникают в новые для себя отрасли и сферы, расширяют ассортимент товаров и постепенно превращаются в многоотраслевые комплексы.</w:t>
      </w:r>
    </w:p>
    <w:p w:rsidR="00A72EDA" w:rsidRPr="007C5728" w:rsidRDefault="00A72EDA" w:rsidP="00A72E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72EDA" w:rsidRPr="00A72EDA" w:rsidRDefault="00A72EDA" w:rsidP="00A72EDA">
      <w:pPr>
        <w:rPr>
          <w:rFonts w:ascii="Times New Roman" w:hAnsi="Times New Roman"/>
          <w:sz w:val="24"/>
          <w:szCs w:val="24"/>
        </w:rPr>
      </w:pPr>
    </w:p>
    <w:p w:rsidR="00A72EDA" w:rsidRPr="007C5728" w:rsidRDefault="00A72EDA" w:rsidP="00A72EDA">
      <w:pPr>
        <w:spacing w:after="120" w:line="240" w:lineRule="auto"/>
        <w:outlineLvl w:val="4"/>
        <w:rPr>
          <w:rFonts w:ascii="Times New Roman" w:hAnsi="Times New Roman"/>
          <w:b/>
          <w:bCs/>
          <w:color w:val="999999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br w:type="page"/>
      </w:r>
    </w:p>
    <w:p w:rsidR="00A72EDA" w:rsidRPr="007C5728" w:rsidRDefault="00A72EDA" w:rsidP="00A72EDA">
      <w:pPr>
        <w:spacing w:after="120" w:line="240" w:lineRule="auto"/>
        <w:outlineLvl w:val="4"/>
        <w:rPr>
          <w:rFonts w:ascii="Times New Roman" w:hAnsi="Times New Roman"/>
          <w:b/>
          <w:bCs/>
          <w:color w:val="999999"/>
          <w:sz w:val="24"/>
          <w:szCs w:val="24"/>
        </w:rPr>
      </w:pPr>
    </w:p>
    <w:p w:rsidR="00A72EDA" w:rsidRDefault="00A72EDA" w:rsidP="00A72ED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Pr="00A72EDA">
        <w:rPr>
          <w:rFonts w:ascii="Times New Roman" w:hAnsi="Times New Roman"/>
          <w:sz w:val="28"/>
        </w:rPr>
        <w:t>2</w:t>
      </w:r>
      <w:r w:rsidRPr="00951E19">
        <w:rPr>
          <w:rFonts w:ascii="Times New Roman" w:hAnsi="Times New Roman"/>
          <w:sz w:val="28"/>
        </w:rPr>
        <w:t>. Инвестиции, осуществляемые в форме капитальных вложений</w:t>
      </w:r>
    </w:p>
    <w:p w:rsidR="00A72EDA" w:rsidRPr="00951E19" w:rsidRDefault="00A72EDA" w:rsidP="00A72EDA"/>
    <w:p w:rsidR="00A72EDA" w:rsidRPr="00A72EDA" w:rsidRDefault="00A72EDA" w:rsidP="00A72EDA">
      <w:pPr>
        <w:pStyle w:val="2"/>
        <w:spacing w:after="0" w:line="360" w:lineRule="auto"/>
        <w:ind w:firstLine="709"/>
        <w:jc w:val="center"/>
        <w:rPr>
          <w:b w:val="0"/>
          <w:u w:val="single"/>
        </w:rPr>
      </w:pPr>
      <w:bookmarkStart w:id="0" w:name="_Toc200217584"/>
      <w:r w:rsidRPr="00A72EDA">
        <w:rPr>
          <w:b w:val="0"/>
          <w:u w:val="single"/>
        </w:rPr>
        <w:t>1.1. Объекты инвестиций, осуществляемых в форме капитальных вложений</w:t>
      </w:r>
      <w:bookmarkEnd w:id="0"/>
    </w:p>
    <w:p w:rsidR="00A72EDA" w:rsidRPr="00951E19" w:rsidRDefault="00A72EDA" w:rsidP="00A72EDA">
      <w:pPr>
        <w:spacing w:line="360" w:lineRule="auto"/>
        <w:ind w:firstLine="709"/>
        <w:jc w:val="both"/>
      </w:pP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Инвестиционная деятельность в Российской Федерации осуществляется в соответствии с Законом РСФСР от 26.06.91 г. N 1488-1 "Об инвестиционной деятельности в РСФСР" (в редакции Федерального закона от 25.02.99г.), Федеральным законом "Об инвестиционной деятельности в Российской Федерации, осуществляемой в форме капитальных вложений" (ФЗ N 39-ФЗ от 25.02.1999), Федеральном законом "О внесении изменений и дополнений в Федеральный закон "Об инвестиционной деятельности, осуществляемой в форме капитальных вложений" от 02.01.2000 г. N 22-ФЗ, Федеральным законом "Об иностранных инвестициях" (ФЗ N 160-ФЗ от 9 июля 1999г.) и другими нормативно-методическими документами.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Вообще под инвестициями согласно Федеральному закону «Об инвестиционной деятельности в Российской Федерации, осуществляемой в форме капитальных вложений» понимают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 А инвестиционная деятельность, в свою очередь, – это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Иными словами, капитальные вложения – это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Таким образом, объектами инвестиций, осуществляемых в форме капитальных вложений, являются затраты на строительно-монтажные работы при возведении зданий и сооружений; приобретение, монтаж и наладка машин и оборудования; затраты на проектно-изыскательские работы; затраты на содержание дирекций строящегося предприятия; затраты на подготовку и переподготовку кадров; затраты по отводу земельных участков и переселению в связи со строительством и др.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Инвестиции, осуществляемые в форме капитальных вложений, подразделяют на следующие виды:</w:t>
      </w:r>
    </w:p>
    <w:p w:rsidR="00A72EDA" w:rsidRPr="00951E19" w:rsidRDefault="00A72EDA" w:rsidP="00A72EDA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951E19">
        <w:t>оборонительные инвестиции, направленные на снижение риска по приобретению сырья, комплектующих изделий, на удержание уровня цен, на защиту от конкурентов и т. д.;</w:t>
      </w:r>
    </w:p>
    <w:p w:rsidR="00A72EDA" w:rsidRPr="00951E19" w:rsidRDefault="00A72EDA" w:rsidP="00A72EDA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951E19">
        <w:t>наступательные инвестиции, обусловленные поиском новых технологий и разработок, с целью поддержания высокого научно-технического уровня производимой продукции;</w:t>
      </w:r>
    </w:p>
    <w:p w:rsidR="00A72EDA" w:rsidRPr="00951E19" w:rsidRDefault="00A72EDA" w:rsidP="00A72EDA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951E19">
        <w:t>социальные инвестиции, целью которых является улучшение условий труда персонала;</w:t>
      </w:r>
    </w:p>
    <w:p w:rsidR="00A72EDA" w:rsidRPr="00951E19" w:rsidRDefault="00A72EDA" w:rsidP="00A72EDA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951E19">
        <w:t>обязательные инвестиции, необходимость в которых связана с удовлетворением государственных требований в части экологических стандартов, безопасности продукции, иных условий деятельности, которые не могут быть обеспечены за счет только совершенствования менеджмента;</w:t>
      </w:r>
    </w:p>
    <w:p w:rsidR="00A72EDA" w:rsidRPr="00951E19" w:rsidRDefault="00A72EDA" w:rsidP="00A72EDA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951E19">
        <w:t>представительские инвестиции, направленные на поддержание престижа предприятия.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В зависимости от направленности действий выделяют:</w:t>
      </w:r>
    </w:p>
    <w:p w:rsidR="00A72EDA" w:rsidRPr="00951E19" w:rsidRDefault="00A72EDA" w:rsidP="00A72EDA">
      <w:pPr>
        <w:numPr>
          <w:ilvl w:val="0"/>
          <w:numId w:val="6"/>
        </w:numPr>
        <w:spacing w:after="0" w:line="360" w:lineRule="auto"/>
        <w:ind w:left="0" w:firstLine="709"/>
        <w:jc w:val="both"/>
      </w:pPr>
      <w:r w:rsidRPr="00951E19">
        <w:t>начальные инвестиции (нетто-инвестиции), осуществляемые при приобретении или основании предприятия;</w:t>
      </w:r>
    </w:p>
    <w:p w:rsidR="00A72EDA" w:rsidRPr="00951E19" w:rsidRDefault="00A72EDA" w:rsidP="00A72EDA">
      <w:pPr>
        <w:numPr>
          <w:ilvl w:val="0"/>
          <w:numId w:val="6"/>
        </w:numPr>
        <w:spacing w:after="0" w:line="360" w:lineRule="auto"/>
        <w:ind w:left="0" w:firstLine="709"/>
        <w:jc w:val="both"/>
      </w:pPr>
      <w:r w:rsidRPr="00951E19">
        <w:t>экстенсивные инвестиции, направленные на расширение производственного потенциала;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В экономическом анализе применяется и иная группировка инвестиций, осуществляемых в форме капитальных вложений:</w:t>
      </w:r>
    </w:p>
    <w:p w:rsidR="00A72EDA" w:rsidRPr="00951E19" w:rsidRDefault="00A72EDA" w:rsidP="00A72EDA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951E19">
        <w:t>инвестиции, направляемые на замену оборудования, изношенного физически и (или) морально;</w:t>
      </w:r>
    </w:p>
    <w:p w:rsidR="00A72EDA" w:rsidRPr="00951E19" w:rsidRDefault="00A72EDA" w:rsidP="00A72EDA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951E19">
        <w:t>инвестиции на модернизацию оборудования. Их целью является прежде всего сокращение издержек производства или улучшение качества выпускаемой продукции;</w:t>
      </w:r>
    </w:p>
    <w:p w:rsidR="00A72EDA" w:rsidRPr="00951E19" w:rsidRDefault="00A72EDA" w:rsidP="00A72EDA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951E19">
        <w:t>инвестиции в расширение производства. Задачей такого инвестирования является увеличение возможностей выпуска товаров для ранее сформировавшихся рынков в рамках уже существующих производств, при расширении спроса на продукцию или переход на выпуск новых видов продукции;</w:t>
      </w:r>
    </w:p>
    <w:p w:rsidR="00A72EDA" w:rsidRPr="00951E19" w:rsidRDefault="00A72EDA" w:rsidP="00A72EDA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951E19">
        <w:t>инвестиции на диверсификацию, связанные с изменением номенклатуры продукции, производством новых видов продукции, организацией новых рынков сбыта;</w:t>
      </w:r>
    </w:p>
    <w:p w:rsidR="00A72EDA" w:rsidRPr="00951E19" w:rsidRDefault="00A72EDA" w:rsidP="00A72EDA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951E19">
        <w:t>стратегические инвестиции, направленные на внедрение достижений научно-технического прогресса, повышение степени конкурентоспособности продукции, снижение хозяйственных рисков. Посредством стратегических инвестиций реализуются структурные изменения в экономике, развиваются ключевые импортозамещающие производства или конкурентоспособные экспортно-ориентированные отрасли.</w:t>
      </w:r>
    </w:p>
    <w:p w:rsidR="00A72EDA" w:rsidRPr="00A72EDA" w:rsidRDefault="00A72EDA" w:rsidP="00A72EDA">
      <w:pPr>
        <w:pStyle w:val="2"/>
        <w:spacing w:after="0" w:line="360" w:lineRule="auto"/>
        <w:ind w:firstLine="709"/>
        <w:jc w:val="center"/>
        <w:rPr>
          <w:b w:val="0"/>
          <w:u w:val="single"/>
        </w:rPr>
      </w:pPr>
      <w:bookmarkStart w:id="1" w:name="_Toc200217585"/>
      <w:r>
        <w:rPr>
          <w:b w:val="0"/>
          <w:i/>
        </w:rPr>
        <w:br w:type="page"/>
      </w:r>
      <w:r w:rsidRPr="00A72EDA">
        <w:rPr>
          <w:b w:val="0"/>
          <w:u w:val="single"/>
        </w:rPr>
        <w:t>1.2. Источники финансирования капитальных вложений</w:t>
      </w:r>
      <w:bookmarkEnd w:id="1"/>
    </w:p>
    <w:p w:rsidR="00A72EDA" w:rsidRPr="00951E19" w:rsidRDefault="00A72EDA" w:rsidP="00A72EDA">
      <w:pPr>
        <w:spacing w:line="360" w:lineRule="auto"/>
        <w:ind w:firstLine="709"/>
        <w:jc w:val="center"/>
        <w:rPr>
          <w:b/>
        </w:rPr>
      </w:pPr>
    </w:p>
    <w:p w:rsidR="00A72EDA" w:rsidRDefault="00A72EDA" w:rsidP="00A72EDA">
      <w:pPr>
        <w:spacing w:line="360" w:lineRule="auto"/>
        <w:ind w:firstLine="709"/>
        <w:jc w:val="both"/>
      </w:pPr>
      <w:r w:rsidRPr="00951E19">
        <w:t>Капитальные вложения могут финансироваться как за счет собственных средств, так и за счет привлеченных ресурсов. На рис.1 показана структура источников финансирования капитальных вложений.</w:t>
      </w:r>
    </w:p>
    <w:p w:rsidR="00A72EDA" w:rsidRPr="00951E19" w:rsidRDefault="00A72EDA" w:rsidP="00A72EDA">
      <w:pPr>
        <w:spacing w:line="360" w:lineRule="auto"/>
        <w:ind w:firstLine="709"/>
        <w:jc w:val="both"/>
      </w:pPr>
    </w:p>
    <w:p w:rsidR="00A72EDA" w:rsidRPr="00951E19" w:rsidRDefault="003F079B" w:rsidP="00A72EDA">
      <w:pPr>
        <w:spacing w:line="360" w:lineRule="auto"/>
        <w:ind w:firstLine="709"/>
        <w:jc w:val="both"/>
      </w:pPr>
      <w:r>
        <w:pict>
          <v:group id="_x0000_s1026" editas="canvas" style="width:399pt;height:451.95pt;mso-position-horizontal-relative:char;mso-position-vertical-relative:line" coordorigin="2258,703" coordsize="6259,69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8;top:703;width:6259;height:6998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726;width:6212;height:418" strokeweight="3pt">
              <v:stroke linestyle="thinThin"/>
              <v:textbox>
                <w:txbxContent>
                  <w:p w:rsidR="00A72EDA" w:rsidRDefault="00A72EDA" w:rsidP="00A72EDA">
                    <w:pPr>
                      <w:jc w:val="center"/>
                    </w:pPr>
                    <w:r>
                      <w:t>Источники финансирования капитальных вложений</w:t>
                    </w:r>
                  </w:p>
                </w:txbxContent>
              </v:textbox>
            </v:rect>
            <v:line id="_x0000_s1029" style="position:absolute" from="3245,1121" to="3246,7392"/>
            <v:rect id="_x0000_s1030" style="position:absolute;left:3552;top:1423;width:4941;height:1672">
              <v:textbox>
                <w:txbxContent>
                  <w:p w:rsidR="00A72EDA" w:rsidRPr="007875A2" w:rsidRDefault="00A72EDA" w:rsidP="00A72ED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7875A2">
                      <w:rPr>
                        <w:sz w:val="24"/>
                        <w:szCs w:val="24"/>
                      </w:rPr>
                      <w:t>обственны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ресурс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внутрихозяйственны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резерв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инвестора (прибыл</w:t>
                    </w:r>
                    <w:r>
                      <w:rPr>
                        <w:sz w:val="24"/>
                        <w:szCs w:val="24"/>
                      </w:rPr>
                      <w:t>ь</w:t>
                    </w:r>
                    <w:r w:rsidRPr="007875A2">
                      <w:rPr>
                        <w:sz w:val="24"/>
                        <w:szCs w:val="24"/>
                      </w:rPr>
                      <w:t>, амортизационны</w:t>
                    </w:r>
                    <w:r>
                      <w:rPr>
                        <w:sz w:val="24"/>
                        <w:szCs w:val="24"/>
                      </w:rPr>
                      <w:t xml:space="preserve">е </w:t>
                    </w:r>
                    <w:r w:rsidRPr="007875A2">
                      <w:rPr>
                        <w:sz w:val="24"/>
                        <w:szCs w:val="24"/>
                      </w:rPr>
                      <w:t>отчислени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>, денежны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накоплени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сбережени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граждан и юридических лиц,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выплачиваемы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органами страхования в виде возмещения потерь от аварий, стихийных бедствий, и други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1" style="position:absolute;left:3552;top:3234;width:4941;height:558">
              <v:textbox>
                <w:txbxContent>
                  <w:p w:rsidR="00A72EDA" w:rsidRPr="007875A2" w:rsidRDefault="00A72EDA" w:rsidP="00A72ED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</w:t>
                    </w:r>
                    <w:r w:rsidRPr="007875A2">
                      <w:rPr>
                        <w:sz w:val="24"/>
                        <w:szCs w:val="24"/>
                      </w:rPr>
                      <w:t>аемны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инвестора или переданны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ему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(облигационны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займ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други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2" style="position:absolute;left:3552;top:3932;width:4940;height:975">
              <v:textbox>
                <w:txbxContent>
                  <w:p w:rsidR="00A72EDA" w:rsidRPr="007875A2" w:rsidRDefault="00A72EDA" w:rsidP="00A72ED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875A2">
                      <w:rPr>
                        <w:sz w:val="24"/>
                        <w:szCs w:val="24"/>
                      </w:rPr>
                      <w:t>ривлеченны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инвесторов (средств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получаемы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от продажи акций, паевы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ины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взнос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членов трудовых коллективов, граждан, юридических лиц)</w:t>
                    </w:r>
                  </w:p>
                </w:txbxContent>
              </v:textbox>
            </v:rect>
            <v:rect id="_x0000_s1033" style="position:absolute;left:3552;top:5743;width:4941;height:417">
              <v:textbox>
                <w:txbxContent>
                  <w:p w:rsidR="00A72EDA" w:rsidRPr="007875A2" w:rsidRDefault="00A72EDA" w:rsidP="00A72ED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7875A2">
                      <w:rPr>
                        <w:sz w:val="24"/>
                        <w:szCs w:val="24"/>
                      </w:rPr>
                      <w:t>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внебюджетных фондов</w:t>
                    </w:r>
                  </w:p>
                </w:txbxContent>
              </v:textbox>
            </v:rect>
            <v:rect id="_x0000_s1034" style="position:absolute;left:3552;top:5046;width:4941;height:558">
              <v:textbox>
                <w:txbxContent>
                  <w:p w:rsidR="00A72EDA" w:rsidRPr="007875A2" w:rsidRDefault="00A72EDA" w:rsidP="00A72ED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</w:t>
                    </w:r>
                    <w:r w:rsidRPr="007875A2">
                      <w:rPr>
                        <w:sz w:val="24"/>
                        <w:szCs w:val="24"/>
                      </w:rPr>
                      <w:t>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централизуемы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объединениями (союзами) предприятий в установленном порядке</w:t>
                    </w:r>
                  </w:p>
                </w:txbxContent>
              </v:textbox>
            </v:rect>
            <v:rect id="_x0000_s1035" style="position:absolute;left:3552;top:6301;width:4941;height:836">
              <v:textbox>
                <w:txbxContent>
                  <w:p w:rsidR="00A72EDA" w:rsidRPr="00586DE8" w:rsidRDefault="00A72EDA" w:rsidP="00A72ED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586DE8">
                      <w:rPr>
                        <w:sz w:val="24"/>
                        <w:szCs w:val="24"/>
                      </w:rPr>
                      <w:t>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586DE8">
                      <w:rPr>
                        <w:sz w:val="24"/>
                        <w:szCs w:val="24"/>
                      </w:rPr>
                      <w:t xml:space="preserve"> федерального бюджета, предоставляемы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586DE8">
                      <w:rPr>
                        <w:sz w:val="24"/>
                        <w:szCs w:val="24"/>
                      </w:rPr>
                      <w:t xml:space="preserve"> на безвозвратной и возвратной основе,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586DE8">
                      <w:rPr>
                        <w:sz w:val="24"/>
                        <w:szCs w:val="24"/>
                      </w:rPr>
                      <w:t xml:space="preserve"> бюджетов субъектов Российской Федерации</w:t>
                    </w:r>
                  </w:p>
                </w:txbxContent>
              </v:textbox>
            </v:rect>
            <v:rect id="_x0000_s1036" style="position:absolute;left:3552;top:7276;width:4941;height:419">
              <v:textbox>
                <w:txbxContent>
                  <w:p w:rsidR="00A72EDA" w:rsidRPr="00586DE8" w:rsidRDefault="00A72EDA" w:rsidP="00A72ED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586DE8">
                      <w:rPr>
                        <w:sz w:val="24"/>
                        <w:szCs w:val="24"/>
                      </w:rPr>
                      <w:t>редств иностранных инвесторов</w:t>
                    </w:r>
                  </w:p>
                </w:txbxContent>
              </v:textbox>
            </v:rect>
            <v:line id="_x0000_s1037" style="position:absolute" from="3245,1818" to="3528,1818"/>
            <v:line id="_x0000_s1038" style="position:absolute" from="3245,3351" to="3528,3351"/>
            <v:line id="_x0000_s1039" style="position:absolute" from="3245,4048" to="3528,4048"/>
            <v:line id="_x0000_s1040" style="position:absolute" from="3245,7392" to="3528,7393"/>
            <v:line id="_x0000_s1041" style="position:absolute" from="3245,6417" to="3528,6418"/>
            <v:line id="_x0000_s1042" style="position:absolute" from="3245,5859" to="3528,5860"/>
            <v:line id="_x0000_s1043" style="position:absolute" from="3245,5162" to="3528,5163"/>
            <w10:wrap type="none"/>
            <w10:anchorlock/>
          </v:group>
        </w:pict>
      </w:r>
    </w:p>
    <w:p w:rsidR="00A72EDA" w:rsidRPr="00951E19" w:rsidRDefault="00A72EDA" w:rsidP="00A72EDA">
      <w:pPr>
        <w:pStyle w:val="a5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51E19">
        <w:rPr>
          <w:b w:val="0"/>
          <w:sz w:val="28"/>
          <w:szCs w:val="28"/>
        </w:rPr>
        <w:t xml:space="preserve">Рис. </w:t>
      </w:r>
      <w:r w:rsidRPr="00951E19">
        <w:rPr>
          <w:b w:val="0"/>
          <w:sz w:val="28"/>
          <w:szCs w:val="28"/>
        </w:rPr>
        <w:fldChar w:fldCharType="begin"/>
      </w:r>
      <w:r w:rsidRPr="00951E19">
        <w:rPr>
          <w:b w:val="0"/>
          <w:sz w:val="28"/>
          <w:szCs w:val="28"/>
        </w:rPr>
        <w:instrText xml:space="preserve"> SEQ Рисунок \* ARABIC </w:instrText>
      </w:r>
      <w:r w:rsidRPr="00951E19"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1</w:t>
      </w:r>
      <w:r w:rsidRPr="00951E19">
        <w:rPr>
          <w:b w:val="0"/>
          <w:sz w:val="28"/>
          <w:szCs w:val="28"/>
        </w:rPr>
        <w:fldChar w:fldCharType="end"/>
      </w:r>
      <w:r w:rsidRPr="00951E19">
        <w:rPr>
          <w:b w:val="0"/>
          <w:sz w:val="28"/>
          <w:szCs w:val="28"/>
        </w:rPr>
        <w:t xml:space="preserve"> –  Источники финансирования капитальных вложений</w:t>
      </w:r>
    </w:p>
    <w:p w:rsidR="00A72EDA" w:rsidRPr="00951E19" w:rsidRDefault="00A72EDA" w:rsidP="00A72EDA">
      <w:pPr>
        <w:spacing w:line="360" w:lineRule="auto"/>
        <w:ind w:firstLine="709"/>
        <w:jc w:val="both"/>
      </w:pP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Финансирование капитальных вложений по стройкам и объектам может осуществляться, как за счет одного, так и за счет нескольких источников.</w:t>
      </w:r>
    </w:p>
    <w:p w:rsidR="00A72EDA" w:rsidRPr="00951E19" w:rsidRDefault="00A72EDA" w:rsidP="00A72EDA">
      <w:pPr>
        <w:spacing w:line="360" w:lineRule="auto"/>
        <w:ind w:firstLine="709"/>
        <w:jc w:val="both"/>
        <w:rPr>
          <w:szCs w:val="20"/>
        </w:rPr>
      </w:pPr>
      <w:r w:rsidRPr="00951E19">
        <w:t>В условиях рыночной экономики предприятие самостоятельно определяет объемы, направления, резервы и эффективность капитальных вложений. Выбор того или иного направления вложений определяется многими обстоятельствами: инвестиционным климатом в стране, состоянием производственно-технической базы промышленных предприятий, кредитной политикой, системой налогообложения, уровнем развития законодательной базы в сфере инвестиционной деятельности.</w:t>
      </w:r>
      <w:r w:rsidRPr="00951E19">
        <w:rPr>
          <w:szCs w:val="20"/>
        </w:rPr>
        <w:t xml:space="preserve"> 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Способы и порядок финансирования имеют очень важное значение, прежде всего для повышения их эффективности. Различают два основных метода обеспечения капитальных вложений денежными</w:t>
      </w:r>
      <w:r w:rsidRPr="00951E19">
        <w:br/>
        <w:t>средствами: безвозвратный, или финансирование, и возвратный, или</w:t>
      </w:r>
      <w:r w:rsidRPr="00951E19">
        <w:br/>
        <w:t>кредитование. Безвозвратное предоставление средств не обусловлено их</w:t>
      </w:r>
      <w:r w:rsidRPr="00951E19">
        <w:br/>
        <w:t>возвратом в заранее установленные сроки. В каком порядке используются</w:t>
      </w:r>
      <w:r w:rsidRPr="00951E19">
        <w:br/>
        <w:t>бюджетные ассигнования, собственные и привлеченные средства инвесторов</w:t>
      </w:r>
      <w:r w:rsidRPr="00951E19">
        <w:br/>
        <w:t>и, как правило, средства специальных внебюджетных фондов.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Основными принципами финансирования являются прямой и планово-целевой характер, его непрерывность, предоставление средств в меру выполнения плана (контракта), денежный контроль в процессе финансирования и безвозвратность предоставления средств. Прямой характер финансирования означает, что средства на капитальные вложения предоставляются предприятия и организациям непосредственно. Планово-целевой характер финансирования заключается в том, что средства выдаются только на те стройки, которые обеспечены утвержденной проектно-сметной документацией и принято соответствующее решение об их сооружении. Важным принципом финансирования капитальных вложений является предоставление средств подрядным и другим организациям в соответствии с выполнением плана (контракта).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Так, проектные работы оплачиваются после окончания всех работ или их</w:t>
      </w:r>
      <w:r w:rsidRPr="00951E19">
        <w:br/>
        <w:t>этапа, а также другого показателя объема этих работ, а при поступлении</w:t>
      </w:r>
      <w:r w:rsidRPr="00951E19">
        <w:br/>
        <w:t>"россыпью" – по мере его поступления на стройку. Необходимость</w:t>
      </w:r>
      <w:r w:rsidRPr="00951E19">
        <w:br/>
        <w:t>непрерывного финансирования обусловлена непрерывностью самого</w:t>
      </w:r>
      <w:r w:rsidRPr="00951E19">
        <w:br/>
        <w:t>строительства. Неотъемлемой чертой финансирования является контроль</w:t>
      </w:r>
      <w:r w:rsidRPr="00951E19">
        <w:br/>
        <w:t>денежной единицей за целевым и эффективным использованием средств на</w:t>
      </w:r>
      <w:r w:rsidRPr="00951E19">
        <w:br/>
        <w:t>капитальные вложения со стороны банков и органов хозяйственного</w:t>
      </w:r>
      <w:r w:rsidRPr="00951E19">
        <w:br/>
        <w:t>управления. Особое значение он имеет при финансировании капитальных</w:t>
      </w:r>
      <w:r w:rsidRPr="00951E19">
        <w:br/>
        <w:t>вложений за счет бюджетных и других централизованных средств. При</w:t>
      </w:r>
      <w:r w:rsidRPr="00951E19">
        <w:br/>
        <w:t>финансировании их за счет собственных средств инвесторов последние сами</w:t>
      </w:r>
      <w:r w:rsidRPr="00951E19">
        <w:br/>
        <w:t>заинтересованы в эффективности капитальных вложений, поэтому банки могут не контролировать такие вложения. Только по просьбе инвесторов на</w:t>
      </w:r>
      <w:r w:rsidRPr="00951E19">
        <w:br/>
        <w:t>договорных началах за отдельную плату они могут осуществлять такой</w:t>
      </w:r>
      <w:r w:rsidRPr="00951E19">
        <w:br/>
        <w:t>контроль, например, проверять качество проектно-сметной документации или проводить контрольные обмеры оплаченных строительно-монтажных и других работ.</w:t>
      </w:r>
    </w:p>
    <w:p w:rsidR="00A72EDA" w:rsidRPr="00951E19" w:rsidRDefault="00A72EDA" w:rsidP="00A72EDA">
      <w:pPr>
        <w:spacing w:line="360" w:lineRule="auto"/>
        <w:ind w:firstLine="709"/>
        <w:jc w:val="both"/>
      </w:pPr>
      <w:r w:rsidRPr="00951E19">
        <w:t>Возвратное предоставление средств, или кредитование, производится на</w:t>
      </w:r>
      <w:r w:rsidRPr="00951E19">
        <w:br/>
        <w:t>условиях возвратности предоставленных средств в конкретные сроки и</w:t>
      </w:r>
      <w:r w:rsidRPr="00951E19">
        <w:br/>
        <w:t>определенных размерах. Банки предоставляют долгосрочный кредит на</w:t>
      </w:r>
      <w:r w:rsidRPr="00951E19">
        <w:br/>
        <w:t>капитальные вложения в основном на тех же принципах, на которых</w:t>
      </w:r>
      <w:r w:rsidRPr="00951E19">
        <w:br/>
        <w:t>производится финансирование. Кроме того, кредитование является</w:t>
      </w:r>
      <w:r w:rsidRPr="00951E19">
        <w:br/>
        <w:t>возвратным, срочным, платным и обеспеченным. Долгосрочное кредитование более полно, чем безвозвратное финансирование, отвечает условиям перехода к рынку. Необходимость погашения кредита и уплаты процентов за пользование им больше заинтересовывает заемщиков в рациональном технико-экономическом обосновании направления и размера кредита, содействует усилению режима экономии в процессе его использования, а также является средством контроля за окупаемостью капитальных вложений.</w:t>
      </w:r>
    </w:p>
    <w:p w:rsidR="007C5728" w:rsidRPr="00A72EDA" w:rsidRDefault="007C5728">
      <w:pPr>
        <w:rPr>
          <w:rFonts w:ascii="Times New Roman" w:hAnsi="Times New Roman"/>
          <w:sz w:val="24"/>
          <w:szCs w:val="24"/>
          <w:shd w:val="clear" w:color="auto" w:fill="F4F4F4"/>
        </w:rPr>
      </w:pPr>
    </w:p>
    <w:p w:rsidR="007C5728" w:rsidRPr="00A72EDA" w:rsidRDefault="007C5728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7C5728" w:rsidRPr="00A72ED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2D" w:rsidRDefault="00BC0C2D" w:rsidP="00A72EDA">
      <w:pPr>
        <w:spacing w:after="0" w:line="240" w:lineRule="auto"/>
      </w:pPr>
      <w:r>
        <w:separator/>
      </w:r>
    </w:p>
  </w:endnote>
  <w:endnote w:type="continuationSeparator" w:id="0">
    <w:p w:rsidR="00BC0C2D" w:rsidRDefault="00BC0C2D" w:rsidP="00A7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79" w:rsidRDefault="00A32B7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79B">
      <w:rPr>
        <w:noProof/>
      </w:rPr>
      <w:t>1</w:t>
    </w:r>
    <w:r>
      <w:fldChar w:fldCharType="end"/>
    </w:r>
  </w:p>
  <w:p w:rsidR="00A32B79" w:rsidRDefault="00A32B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2D" w:rsidRDefault="00BC0C2D" w:rsidP="00A72EDA">
      <w:pPr>
        <w:spacing w:after="0" w:line="240" w:lineRule="auto"/>
      </w:pPr>
      <w:r>
        <w:separator/>
      </w:r>
    </w:p>
  </w:footnote>
  <w:footnote w:type="continuationSeparator" w:id="0">
    <w:p w:rsidR="00BC0C2D" w:rsidRDefault="00BC0C2D" w:rsidP="00A7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23F"/>
    <w:multiLevelType w:val="hybridMultilevel"/>
    <w:tmpl w:val="C30E76C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AC779F2"/>
    <w:multiLevelType w:val="hybridMultilevel"/>
    <w:tmpl w:val="FC9C9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7A52DA"/>
    <w:multiLevelType w:val="hybridMultilevel"/>
    <w:tmpl w:val="7CF6465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5376D6B"/>
    <w:multiLevelType w:val="multilevel"/>
    <w:tmpl w:val="D99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8265D"/>
    <w:multiLevelType w:val="hybridMultilevel"/>
    <w:tmpl w:val="DFA8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E405F"/>
    <w:multiLevelType w:val="multilevel"/>
    <w:tmpl w:val="C97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A6009"/>
    <w:multiLevelType w:val="multilevel"/>
    <w:tmpl w:val="EAA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53AFD"/>
    <w:multiLevelType w:val="multilevel"/>
    <w:tmpl w:val="5FA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91DE3"/>
    <w:multiLevelType w:val="hybridMultilevel"/>
    <w:tmpl w:val="689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728"/>
    <w:rsid w:val="0011249A"/>
    <w:rsid w:val="001D2728"/>
    <w:rsid w:val="003D30DC"/>
    <w:rsid w:val="003F079B"/>
    <w:rsid w:val="005D077D"/>
    <w:rsid w:val="0062657D"/>
    <w:rsid w:val="007C5728"/>
    <w:rsid w:val="00A32B79"/>
    <w:rsid w:val="00A72EDA"/>
    <w:rsid w:val="00B416B6"/>
    <w:rsid w:val="00B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00214F58-E817-418A-A954-FD9DED68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ED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5728"/>
    <w:pPr>
      <w:spacing w:after="75" w:line="240" w:lineRule="auto"/>
      <w:outlineLvl w:val="1"/>
    </w:pPr>
    <w:rPr>
      <w:rFonts w:ascii="Times New Roman" w:hAnsi="Times New Roman"/>
      <w:b/>
      <w:bCs/>
      <w:color w:val="00000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7C5728"/>
    <w:pPr>
      <w:spacing w:after="24" w:line="240" w:lineRule="auto"/>
      <w:outlineLvl w:val="2"/>
    </w:pPr>
    <w:rPr>
      <w:rFonts w:ascii="Arial" w:hAnsi="Arial" w:cs="Arial"/>
      <w:b/>
      <w:bCs/>
      <w:sz w:val="34"/>
      <w:szCs w:val="34"/>
    </w:rPr>
  </w:style>
  <w:style w:type="paragraph" w:styleId="5">
    <w:name w:val="heading 5"/>
    <w:basedOn w:val="a"/>
    <w:link w:val="50"/>
    <w:uiPriority w:val="9"/>
    <w:qFormat/>
    <w:rsid w:val="007C5728"/>
    <w:pPr>
      <w:spacing w:after="120" w:line="240" w:lineRule="auto"/>
      <w:outlineLvl w:val="4"/>
    </w:pPr>
    <w:rPr>
      <w:rFonts w:ascii="Arial" w:hAnsi="Arial" w:cs="Arial"/>
      <w:b/>
      <w:bCs/>
      <w:color w:val="999999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728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7C5728"/>
    <w:rPr>
      <w:rFonts w:ascii="Arial" w:eastAsia="Times New Roman" w:hAnsi="Arial" w:cs="Arial"/>
      <w:b/>
      <w:bCs/>
      <w:sz w:val="34"/>
      <w:szCs w:val="34"/>
    </w:rPr>
  </w:style>
  <w:style w:type="character" w:customStyle="1" w:styleId="50">
    <w:name w:val="Заголовок 5 Знак"/>
    <w:basedOn w:val="a0"/>
    <w:link w:val="5"/>
    <w:uiPriority w:val="9"/>
    <w:rsid w:val="007C5728"/>
    <w:rPr>
      <w:rFonts w:ascii="Arial" w:eastAsia="Times New Roman" w:hAnsi="Arial" w:cs="Arial"/>
      <w:b/>
      <w:bCs/>
      <w:color w:val="999999"/>
      <w:sz w:val="15"/>
      <w:szCs w:val="15"/>
    </w:rPr>
  </w:style>
  <w:style w:type="character" w:styleId="a3">
    <w:name w:val="Strong"/>
    <w:basedOn w:val="a0"/>
    <w:uiPriority w:val="22"/>
    <w:qFormat/>
    <w:rsid w:val="007C5728"/>
    <w:rPr>
      <w:b/>
      <w:bCs/>
    </w:rPr>
  </w:style>
  <w:style w:type="paragraph" w:styleId="a4">
    <w:name w:val="List Paragraph"/>
    <w:basedOn w:val="a"/>
    <w:uiPriority w:val="34"/>
    <w:qFormat/>
    <w:rsid w:val="007C5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72EDA"/>
    <w:rPr>
      <w:rFonts w:ascii="Arial" w:hAnsi="Arial" w:cs="Arial"/>
      <w:b/>
      <w:bCs/>
      <w:kern w:val="32"/>
      <w:sz w:val="32"/>
      <w:szCs w:val="32"/>
    </w:rPr>
  </w:style>
  <w:style w:type="paragraph" w:styleId="a5">
    <w:name w:val="caption"/>
    <w:basedOn w:val="a"/>
    <w:next w:val="a"/>
    <w:uiPriority w:val="99"/>
    <w:qFormat/>
    <w:rsid w:val="00A72EDA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72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2ED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72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E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help.ru/gde_dengi/invest/obshee/index.php?print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shelp.ru/gde_dengi/invest/obshee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shelp.ru/gde_dengi/invest/obshee/index.php?pri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help.ru/gde_dengi/invest/obshee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13441</CharactersWithSpaces>
  <SharedDoc>false</SharedDoc>
  <HLinks>
    <vt:vector size="24" baseType="variant">
      <vt:variant>
        <vt:i4>1966131</vt:i4>
      </vt:variant>
      <vt:variant>
        <vt:i4>9</vt:i4>
      </vt:variant>
      <vt:variant>
        <vt:i4>0</vt:i4>
      </vt:variant>
      <vt:variant>
        <vt:i4>5</vt:i4>
      </vt:variant>
      <vt:variant>
        <vt:lpwstr>http://www.bishelp.ru/gde_dengi/invest/obshee/index.php?print=1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http://www.bishelp.ru/gde_dengi/invest/obshee/index.php</vt:lpwstr>
      </vt:variant>
      <vt:variant>
        <vt:lpwstr/>
      </vt:variant>
      <vt:variant>
        <vt:i4>1966131</vt:i4>
      </vt:variant>
      <vt:variant>
        <vt:i4>3</vt:i4>
      </vt:variant>
      <vt:variant>
        <vt:i4>0</vt:i4>
      </vt:variant>
      <vt:variant>
        <vt:i4>5</vt:i4>
      </vt:variant>
      <vt:variant>
        <vt:lpwstr>http://www.bishelp.ru/gde_dengi/invest/obshee/index.php?print=1</vt:lpwstr>
      </vt:variant>
      <vt:variant>
        <vt:lpwstr/>
      </vt:variant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http://www.bishelp.ru/gde_dengi/invest/obshee/index.php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2014-04-07T10:16:00Z</dcterms:created>
  <dcterms:modified xsi:type="dcterms:W3CDTF">2014-04-07T10:16:00Z</dcterms:modified>
</cp:coreProperties>
</file>