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Российской Федерации</w:t>
      </w: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Пензенский Государственный Университет</w:t>
      </w: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Медицинский Институт</w:t>
      </w:r>
    </w:p>
    <w:p w:rsidR="0066456D" w:rsidRPr="0042536A" w:rsidRDefault="0066456D" w:rsidP="00EA2F24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Кафедра Хирургии</w:t>
      </w: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24" w:rsidRPr="0042536A" w:rsidRDefault="00EA2F24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Зав. кафедрой д.м.н., -------------------</w:t>
      </w: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66456D" w:rsidRPr="0042536A" w:rsidRDefault="0066456D" w:rsidP="00EA2F2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«Ишемия мезентериальных сосудов»</w:t>
      </w: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24" w:rsidRPr="0042536A" w:rsidRDefault="00EA2F24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24" w:rsidRPr="0042536A" w:rsidRDefault="0066456D" w:rsidP="00EA2F2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4253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2536A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EA2F24" w:rsidRPr="0042536A" w:rsidRDefault="0066456D" w:rsidP="00EA2F2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----------------</w:t>
      </w:r>
    </w:p>
    <w:p w:rsidR="0066456D" w:rsidRPr="0042536A" w:rsidRDefault="0066456D" w:rsidP="00EA2F2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Проверил:</w:t>
      </w:r>
      <w:r w:rsidR="00EA2F24" w:rsidRPr="0042536A">
        <w:rPr>
          <w:rFonts w:ascii="Times New Roman" w:hAnsi="Times New Roman" w:cs="Times New Roman"/>
          <w:sz w:val="28"/>
          <w:szCs w:val="28"/>
        </w:rPr>
        <w:t xml:space="preserve"> </w:t>
      </w:r>
      <w:r w:rsidRPr="0042536A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66456D" w:rsidRPr="0042536A" w:rsidRDefault="0066456D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F24" w:rsidRPr="0042536A" w:rsidRDefault="00EA2F24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F24" w:rsidRPr="0042536A" w:rsidRDefault="00EA2F24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F24" w:rsidRPr="0042536A" w:rsidRDefault="00EA2F24" w:rsidP="00EA2F2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F24" w:rsidRPr="0042536A" w:rsidRDefault="0066456D" w:rsidP="00EA2F2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Пенза</w:t>
      </w:r>
    </w:p>
    <w:p w:rsidR="00EA2F24" w:rsidRPr="0042536A" w:rsidRDefault="0066456D" w:rsidP="00EA2F2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2008</w:t>
      </w:r>
    </w:p>
    <w:p w:rsidR="0066456D" w:rsidRPr="0042536A" w:rsidRDefault="00EA2F24" w:rsidP="00EA2F2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br w:type="page"/>
      </w:r>
      <w:r w:rsidR="0066456D" w:rsidRPr="0042536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A2F24" w:rsidRPr="0042536A" w:rsidRDefault="00EA2F24" w:rsidP="00EA2F2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6D" w:rsidRPr="0042536A" w:rsidRDefault="0066456D" w:rsidP="00EA2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Введение</w:t>
      </w:r>
    </w:p>
    <w:p w:rsidR="0066456D" w:rsidRPr="0042536A" w:rsidRDefault="0066456D" w:rsidP="0075445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1. Анатомические и патофизиологические основы</w:t>
      </w:r>
    </w:p>
    <w:p w:rsidR="0066456D" w:rsidRPr="0042536A" w:rsidRDefault="0066456D" w:rsidP="00754455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Кровоснабжение кишечника</w:t>
      </w:r>
    </w:p>
    <w:p w:rsidR="0066456D" w:rsidRPr="0042536A" w:rsidRDefault="0066456D" w:rsidP="00754455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Реакция кишечника на ишемию</w:t>
      </w:r>
    </w:p>
    <w:p w:rsidR="0066456D" w:rsidRPr="0042536A" w:rsidRDefault="0066456D" w:rsidP="00754455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Виды острой мезентериальной ишемии</w:t>
      </w:r>
    </w:p>
    <w:p w:rsidR="0066456D" w:rsidRPr="0042536A" w:rsidRDefault="0066456D" w:rsidP="0075445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2. Диагностика и лечение</w:t>
      </w:r>
    </w:p>
    <w:p w:rsidR="0066456D" w:rsidRPr="0042536A" w:rsidRDefault="0066456D" w:rsidP="00754455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Синдром острой мезентериальной ишемии</w:t>
      </w:r>
    </w:p>
    <w:p w:rsidR="0066456D" w:rsidRPr="0042536A" w:rsidRDefault="0066456D" w:rsidP="00754455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Хроническая мезентериальная ишемия</w:t>
      </w:r>
    </w:p>
    <w:p w:rsidR="0066456D" w:rsidRPr="0042536A" w:rsidRDefault="0066456D" w:rsidP="00EA2F24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Литература</w:t>
      </w:r>
    </w:p>
    <w:p w:rsidR="005E4E8E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E4E8E" w:rsidRPr="0042536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Ишемия мезентериальных сосудов — редкое состояние. Как и любой сосудистый синдром, она может проявляться остро (внезапное прекращение перфузии кишечника) или имеет хроническое течение с симптоматикой, характерной для несоответствия величины кровотока потребностям организма (мезентериальная стенокардия).</w:t>
      </w:r>
    </w:p>
    <w:p w:rsidR="005E4E8E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6456D" w:rsidRPr="0042536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E4E8E" w:rsidRPr="0042536A">
        <w:rPr>
          <w:rFonts w:ascii="Times New Roman" w:hAnsi="Times New Roman" w:cs="Times New Roman"/>
          <w:b/>
          <w:bCs/>
          <w:sz w:val="28"/>
          <w:szCs w:val="28"/>
        </w:rPr>
        <w:t>АНАТОМИЧЕСКИЕ И ПАТОФИЗИОЛОГИЧЕСКИЕ ОСНОВЫ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Кровоснабжение кишечника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Кишечник кровоснабжается по трем артериям — чревной, верхней и нижней брыжеечным. Все они являются передними ветвями аорты и поэтому в определенной степени поражаются при атеросклерозе аорты, чаще всего в месте своего ответвления. Недалеко от места их отхождения три основных ствола анастомозируют друг с другом. Панкреатодуоденальная аркада соединяет печеночную артерию (ветвь чревной артерии) с верхней брыжеечной артерией. Извилистая артерия связывает поперечную ободочную артерию (ветвь верхней брыжеечной артерии) с левой кишечной артерией (ветвь нижней брыжеечной артерии). При окклюзии одного из главных стволов в месте его отхождения от аорты эти анастомозы расширяются, чего, как правило, вполне хватает для эффективного кровоснабжения соседних участков кишечника. У небольшого числа пациентов такие межсосудистые анастомозы либо слишком малы, либо вовсе отсутствуют, поэтому эти индивидуумы более предрасположены к ишемическим осложнениям вследствие разрыва или окклюзии одного из главных артериальных стволов. Однако такие анатомические дефекты встречаются редко.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Помимо этой взаимосвязи, артерии, снабжающие кишечник, имеют (в меньшей степени) периферические контакты с другими сосудами: мелкие ветви чревной артерии соединяются с пищеводными сосудами, а ветви нижней брыжеечной артерии — с подчревной артерией, снабжающей кровью прямую кишку.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Из трех указанных артерий наибольшее значение имеют чревная и верхняя брыжеечная. Окклюзию нижней брыжеечной артерии часто находят у больных аневризмой брюшной аорты, поскольку эта артерия отходит от аневриэматического мешка. Когда этот мешок наполняется тромбами, нижняя брыжеечная артерия часто окклюзируется, хотя ее территория — левая часть толстой кишки - обычно хорошо кровоснабжается за счет извилистой артерии, отходящей от поперечно-ободочной артерии (ветвь верхней брыжеечной артерии).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Реакция кишечника на ишемию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 xml:space="preserve">С патофизиологической точки зрения любой сегмент кишечника можно считать состоящим из двух слоев — внутреннего и наружного. Внутренний слой — слизистая оболочка — имеет высокие метаболические потребности в результате постоянного </w:t>
      </w:r>
      <w:r w:rsidR="005654C7" w:rsidRPr="0042536A">
        <w:rPr>
          <w:rFonts w:ascii="Times New Roman" w:hAnsi="Times New Roman" w:cs="Times New Roman"/>
          <w:sz w:val="28"/>
          <w:szCs w:val="28"/>
        </w:rPr>
        <w:t>слущивания</w:t>
      </w:r>
      <w:r w:rsidRPr="0042536A">
        <w:rPr>
          <w:rFonts w:ascii="Times New Roman" w:hAnsi="Times New Roman" w:cs="Times New Roman"/>
          <w:sz w:val="28"/>
          <w:szCs w:val="28"/>
        </w:rPr>
        <w:t xml:space="preserve"> и новообразования эпителия. Более толстый наружный слой, состоящий из мышечной и серозной оболочки, обладает гораздо более низкой метаболической активностью, обусловливая сократительную способность и целостность кишечной стенки. При ишемии кишечной петли слизистая оболочка поражается и гибнет за очень короткий промежуток времени. По мере ее слущивания обнажается изобилующий капиллярами подслизистый слой, который соприкасается с содержимым кишечника и начинает кровоточить. Это приводит к образованию язв или больших обнаженных участков с той или иной степенью кровоизлияний в стенку кишки.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Располагающееся снаружи слизистого слоя мышечно-серозное покрытие также подвергается воздействию ишемии. Его начальной реакцией на это является спазм. В результате возникают рвота и (чаще) диарея. Если ишемия сохраняется после этих первоначальных событий, гиперактивность сменяется постепенной потерей мышечного тонуса и кишечник оказывается парализованным и расширенным.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 xml:space="preserve">Вплоть до этого момента целостность кишечной стенки не утрачивается и (по крайней </w:t>
      </w:r>
      <w:r w:rsidR="005654C7" w:rsidRPr="0042536A">
        <w:rPr>
          <w:rFonts w:ascii="Times New Roman" w:hAnsi="Times New Roman" w:cs="Times New Roman"/>
          <w:sz w:val="28"/>
          <w:szCs w:val="28"/>
        </w:rPr>
        <w:t>мере,</w:t>
      </w:r>
      <w:r w:rsidRPr="0042536A">
        <w:rPr>
          <w:rFonts w:ascii="Times New Roman" w:hAnsi="Times New Roman" w:cs="Times New Roman"/>
          <w:sz w:val="28"/>
          <w:szCs w:val="28"/>
        </w:rPr>
        <w:t xml:space="preserve"> на начальных стадиях) повреждение обратимо при условии восстановления кровоснабжения. В отсутствие необратимых повреждений мышечного слоя слизистая оболочка способна восстановить свою целостность за 2—3 нед</w:t>
      </w:r>
      <w:r w:rsidR="005654C7" w:rsidRPr="0042536A">
        <w:rPr>
          <w:rFonts w:ascii="Times New Roman" w:hAnsi="Times New Roman" w:cs="Times New Roman"/>
          <w:sz w:val="28"/>
          <w:szCs w:val="28"/>
        </w:rPr>
        <w:t>ели</w:t>
      </w:r>
      <w:r w:rsidRPr="0042536A">
        <w:rPr>
          <w:rFonts w:ascii="Times New Roman" w:hAnsi="Times New Roman" w:cs="Times New Roman"/>
          <w:sz w:val="28"/>
          <w:szCs w:val="28"/>
        </w:rPr>
        <w:t>. В течение этого срока кишечник, естественно, не должен функционировать.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Напротив, если ишемия со</w:t>
      </w:r>
      <w:r w:rsidR="005654C7" w:rsidRPr="0042536A">
        <w:rPr>
          <w:rFonts w:ascii="Times New Roman" w:hAnsi="Times New Roman" w:cs="Times New Roman"/>
          <w:sz w:val="28"/>
          <w:szCs w:val="28"/>
        </w:rPr>
        <w:t>храняется, то воздействие на мы</w:t>
      </w:r>
      <w:r w:rsidRPr="0042536A">
        <w:rPr>
          <w:rFonts w:ascii="Times New Roman" w:hAnsi="Times New Roman" w:cs="Times New Roman"/>
          <w:sz w:val="28"/>
          <w:szCs w:val="28"/>
        </w:rPr>
        <w:t xml:space="preserve">шечно-серозный слой дополняется еще двумя факторами: проникновением в стенку кишки бактерий из содержимого кишечника и частичным перевариванием омертвевшего участка кишечными ферментами. В конце </w:t>
      </w:r>
      <w:r w:rsidR="005654C7" w:rsidRPr="0042536A">
        <w:rPr>
          <w:rFonts w:ascii="Times New Roman" w:hAnsi="Times New Roman" w:cs="Times New Roman"/>
          <w:sz w:val="28"/>
          <w:szCs w:val="28"/>
        </w:rPr>
        <w:t>концов,</w:t>
      </w:r>
      <w:r w:rsidRPr="0042536A">
        <w:rPr>
          <w:rFonts w:ascii="Times New Roman" w:hAnsi="Times New Roman" w:cs="Times New Roman"/>
          <w:sz w:val="28"/>
          <w:szCs w:val="28"/>
        </w:rPr>
        <w:t xml:space="preserve"> это приводит к перфорации кишечной стенки и развитию бактериального и токсического перитонита.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Виды острой мезентериальной ишемии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Острая мезентериальная ишемия может быть следствием окклюзии кру</w:t>
      </w:r>
      <w:r w:rsidR="005654C7" w:rsidRPr="0042536A">
        <w:rPr>
          <w:rFonts w:ascii="Times New Roman" w:hAnsi="Times New Roman" w:cs="Times New Roman"/>
          <w:sz w:val="28"/>
          <w:szCs w:val="28"/>
        </w:rPr>
        <w:t>пных артерий и вен, питающих и д</w:t>
      </w:r>
      <w:r w:rsidRPr="0042536A">
        <w:rPr>
          <w:rFonts w:ascii="Times New Roman" w:hAnsi="Times New Roman" w:cs="Times New Roman"/>
          <w:sz w:val="28"/>
          <w:szCs w:val="28"/>
        </w:rPr>
        <w:t>ренирующих кишечник, или результатом тромбоза дистальных сосудов. В последнем случае говорят о неокклюзивном мезентериальном инфаркте. Окклюзия артерий кишечника может обусловливаться эмболизацией или тромбозом уже поврежденного сосуда. Здесь рассматриваются четыре причинных фактора острой мезентериальной ишемии: эмболизация артерий; тромбоз артерий; тромбоз брыжеечных вен; неокклюзивный мезентериальный инфаркт. Чаще всего встречается эмболия сосудов, питающих кишечник (в основном верхней мезентериальной артерии), затем следует тромбоз кишечных артерий и неокклюзивный мезентериальный инфаркт, которые встречаются с равной частотой. Тромбоз брыжеечных вен раньше диагностировался достаточно часто, но в настоящее время он наблюдается редко. Поскольку в большинстве случаев этот диагноз ставится посмертно, венозный тромбоз является, вероятно, конечной стадией мезентериального инфаркта.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При неокклюзивном мезентериальном инфаркте тромбируются дистальные мелкие сосуды брыжеечного ложа. Эта связано с состояниями низкого сердечного выброса, дегидратации, шока и дигиталисной интоксикации. Первые три состояния обусловливают значительное замедление мезентериального кровотока. Наперстянка же, как было показано, оказывает непосредственное действие на сосуды брыжейки, вызывая их сужение. Этот вид мезентериальной ишемии следует заподозрить у больных со сниженным минутным объемом, тяжелой гипотензией или шоком, у которых возникают боли в животе.</w:t>
      </w:r>
    </w:p>
    <w:p w:rsidR="005E4E8E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6456D" w:rsidRPr="0042536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E4E8E" w:rsidRPr="0042536A">
        <w:rPr>
          <w:rFonts w:ascii="Times New Roman" w:hAnsi="Times New Roman" w:cs="Times New Roman"/>
          <w:b/>
          <w:bCs/>
          <w:sz w:val="28"/>
          <w:szCs w:val="28"/>
        </w:rPr>
        <w:t>ДИАГНОСТИКА И ЛЕЧЕНИЕ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Синдром острой мезентериальной ишемии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Острая мезентериальная ишемия — заболевание, наблюдаемое чаще всего у пожилых лиц. Эмболизация артерий, конечно же, может встречаться и у более молодых людей с мерцательной аритмией или протезом (или поражением) аортального клапана.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Острая ишемия кишечника всех четырех типов имеет аналогичное течение. Клиническая симптоматика развивается остро, но она малоспецифична, в силу чего заболевание диагностируется в слишком небольшом числе случаев или слишком поздно; смертность достигает 50—70 %.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Когда заболевание диагностируется на ранних стадиях, оперативное хирургическое вмешательство может резко изменить состояние больного. Ввиду отсутствия специфических признаков лучшей гарантией ранней диагностики служит настороженность в отношении возможности данного заболевания. Об этом следует помнить во всех случаях появления острых болей в животе у пожилых лиц с признаками атеросклероза артерий сердца или конечностей.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Первым проявлением острой ишемии кишечника служит боль. Она присутствует всегда, хотя это порой нелегко выяснить у больного, находящегося в крайне тяжелом состоянии. Боль обычно бывает разлитой, и ее характер не меняется, что отличает ее от чередований спазма и облегчения, характерных для непроходимости кишечника. Начало болей часто сопровождается диареей и лейкоцитозом. Впоследствии происходит парализация мышечного слоя кишечника и развивается непроходимость с ослаблением или исчезновением кишечных шумов и вздутием живота. Е</w:t>
      </w:r>
      <w:r w:rsidR="005654C7" w:rsidRPr="0042536A">
        <w:rPr>
          <w:rFonts w:ascii="Times New Roman" w:hAnsi="Times New Roman" w:cs="Times New Roman"/>
          <w:sz w:val="28"/>
          <w:szCs w:val="28"/>
        </w:rPr>
        <w:t>щ</w:t>
      </w:r>
      <w:r w:rsidRPr="0042536A">
        <w:rPr>
          <w:rFonts w:ascii="Times New Roman" w:hAnsi="Times New Roman" w:cs="Times New Roman"/>
          <w:sz w:val="28"/>
          <w:szCs w:val="28"/>
        </w:rPr>
        <w:t xml:space="preserve">е позднее происходит перфорация кишечника со всеми классическими признаками цветущего перитонита: массивной потерей жидкости через инфарцированный участок, гипотензией, метаболическим ацидозом </w:t>
      </w:r>
      <w:r w:rsidR="005654C7" w:rsidRPr="0042536A">
        <w:rPr>
          <w:rFonts w:ascii="Times New Roman" w:hAnsi="Times New Roman" w:cs="Times New Roman"/>
          <w:sz w:val="28"/>
          <w:szCs w:val="28"/>
        </w:rPr>
        <w:t>и,</w:t>
      </w:r>
      <w:r w:rsidRPr="0042536A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5654C7" w:rsidRPr="0042536A">
        <w:rPr>
          <w:rFonts w:ascii="Times New Roman" w:hAnsi="Times New Roman" w:cs="Times New Roman"/>
          <w:sz w:val="28"/>
          <w:szCs w:val="28"/>
        </w:rPr>
        <w:t>концов,</w:t>
      </w:r>
      <w:r w:rsidRPr="0042536A">
        <w:rPr>
          <w:rFonts w:ascii="Times New Roman" w:hAnsi="Times New Roman" w:cs="Times New Roman"/>
          <w:sz w:val="28"/>
          <w:szCs w:val="28"/>
        </w:rPr>
        <w:t xml:space="preserve"> шоком и гибелью больного.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Опять-таки ввиду неспецифичности клинических признаков и симптомов настороженность в отношении этого состояния оказывает наилучшую помощь в его ранней диагностике. Рентгенологическое исследование брюшной полости обнаруживает неспецифическое расширение кишечных петель. Вид матового стекла при отсутствии кишечных газов был заявлен как характерный признак, но в действительности он встречается нечасто. Поздние признаки, такие как "отпечатки большого пальца", которые могут определяться на обычном рентгеновском снимке или при введении бария как следствие кровоизлияния в подслизистый слой, обнаруживаются редко, но они особенно полезны при диагностике ишемии левой половины толстой кишки.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Наибольшую диагностическую ценность при стойком подозрении на мезентериальную ишемию имеет артериография. Вначале исследуют кровоток в аорте, а затем избирательно инъецируют чревную, а также верхнюю и нижнюю брыжеечные артерии. Артериография подтверждает диагноз и зачастую позволяет установить причину ишемии. Эмболия верхней брыжеечной артерии дает характерную артериографическую картину. При неокклюзивном мезентериальном инфаркте основные артерии остаются проходимыми, но наблюдается спазм их ветвей с плохим или очень замедленным наполнением контрастным веществом тонких сосудов, пронизывающих стенку кишечника.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Ангиография не только позволяет дифференцировать эмболизацию, тромбоз артерий и неокклюзивный мезентериальный инфаркт, но и дает возможность избирательно катетеризировать верхнюю брыжеечную артерию для инфузии сосудорасширяющих препаратов, что считается основным способом лечения неокклюзивного мезентериального инфаркта.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После установления ангиографического диагноза больного переводят в операционную. До этого момента наиболее важным мероприятием является поддержание гомеостаза. Следует восполнить массивные по</w:t>
      </w:r>
      <w:r w:rsidR="005654C7" w:rsidRPr="0042536A">
        <w:rPr>
          <w:rFonts w:ascii="Times New Roman" w:hAnsi="Times New Roman" w:cs="Times New Roman"/>
          <w:sz w:val="28"/>
          <w:szCs w:val="28"/>
        </w:rPr>
        <w:t>тери плазмы и крови в инфарциро</w:t>
      </w:r>
      <w:r w:rsidRPr="0042536A">
        <w:rPr>
          <w:rFonts w:ascii="Times New Roman" w:hAnsi="Times New Roman" w:cs="Times New Roman"/>
          <w:sz w:val="28"/>
          <w:szCs w:val="28"/>
        </w:rPr>
        <w:t>ванной кишечной стенке. Внутривенно вводятся антибиотики. При ослаблении функции сердца следует принять необходимые меры по ее поддержанию, поскольку это служит наиболее важной причиной неокклюзивного</w:t>
      </w:r>
      <w:r w:rsidR="00EA2F24" w:rsidRPr="0042536A">
        <w:rPr>
          <w:rFonts w:ascii="Times New Roman" w:hAnsi="Times New Roman" w:cs="Times New Roman"/>
          <w:sz w:val="28"/>
          <w:szCs w:val="28"/>
        </w:rPr>
        <w:t xml:space="preserve"> </w:t>
      </w:r>
      <w:r w:rsidRPr="0042536A">
        <w:rPr>
          <w:rFonts w:ascii="Times New Roman" w:hAnsi="Times New Roman" w:cs="Times New Roman"/>
          <w:sz w:val="28"/>
          <w:szCs w:val="28"/>
        </w:rPr>
        <w:t>мезентериального</w:t>
      </w:r>
      <w:r w:rsidR="00EA2F24" w:rsidRPr="0042536A">
        <w:rPr>
          <w:rFonts w:ascii="Times New Roman" w:hAnsi="Times New Roman" w:cs="Times New Roman"/>
          <w:sz w:val="28"/>
          <w:szCs w:val="28"/>
        </w:rPr>
        <w:t xml:space="preserve"> </w:t>
      </w:r>
      <w:r w:rsidRPr="0042536A">
        <w:rPr>
          <w:rFonts w:ascii="Times New Roman" w:hAnsi="Times New Roman" w:cs="Times New Roman"/>
          <w:sz w:val="28"/>
          <w:szCs w:val="28"/>
        </w:rPr>
        <w:t>инфаркта.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Реанимационные мероприятия начинают сразу же после установления диагноза; они являются столь же важной частью лечения, как ангиография и операция.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План действия в операционной зависит от причины заболевания, установленной при артериографии. Если речь идет об эмболе в верхней брыжеечной артерии, то операцией выбора является эмболэктомия. После этого оценивают жизнеспособность кишечника и явно гангренозный участок кишки резецируют. Если причиной заболевания служит тромбоз артерии, то операцией выбора является наложение сосудистого анастомоза между аортой или подвздошной артерией и дистальной по отношению к тромбу частью верхней брыжеечной артерии. При неокклюзивном мезентериальном инфаркте во время резекции явно гангренозного участка кишки через катетер, помешенный в верхнюю брыжеечную артерию, постоянно вводят сосудорасширяющие препараты.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При операции, как правило, находят участок кишечника, жизнеспособность которого внушает сомнение. Известно, что при восстановлении достаточного минутного объема и водного баланса жизнеспособность многих таких участков также восстанавливается. Следовательно, если в ходе операции возникают сомнения, рекомендуется оставить эти участки интактными с тем, чтобы вернуться к ним спустя 6-12 ч</w:t>
      </w:r>
      <w:r w:rsidR="005654C7" w:rsidRPr="0042536A">
        <w:rPr>
          <w:rFonts w:ascii="Times New Roman" w:hAnsi="Times New Roman" w:cs="Times New Roman"/>
          <w:sz w:val="28"/>
          <w:szCs w:val="28"/>
        </w:rPr>
        <w:t>асов</w:t>
      </w:r>
      <w:r w:rsidRPr="0042536A">
        <w:rPr>
          <w:rFonts w:ascii="Times New Roman" w:hAnsi="Times New Roman" w:cs="Times New Roman"/>
          <w:sz w:val="28"/>
          <w:szCs w:val="28"/>
        </w:rPr>
        <w:t xml:space="preserve"> во время так называемой операции второго взгляда.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В течение этого времени необходимо интенсивно продолжать реанимационные мероприятия и вводить антибиотики. Значение антикоагуляционной терапии на данном этапе недостаточно выяснено. После 12 ч</w:t>
      </w:r>
      <w:r w:rsidR="005654C7" w:rsidRPr="0042536A">
        <w:rPr>
          <w:rFonts w:ascii="Times New Roman" w:hAnsi="Times New Roman" w:cs="Times New Roman"/>
          <w:sz w:val="28"/>
          <w:szCs w:val="28"/>
        </w:rPr>
        <w:t>асов</w:t>
      </w:r>
      <w:r w:rsidRPr="0042536A">
        <w:rPr>
          <w:rFonts w:ascii="Times New Roman" w:hAnsi="Times New Roman" w:cs="Times New Roman"/>
          <w:sz w:val="28"/>
          <w:szCs w:val="28"/>
        </w:rPr>
        <w:t xml:space="preserve"> реанимационных мероприятий следует вновь обнажить все подозрительные участки кишечника и резецировать явно нежизнеспособные из них.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Одним из последствий мезентериального инфаркта часто является потеря кишечника на столь значительном его протяжении, что во многих случаях от него практически ничего не остается — ситуация, несовместимая с жизнью. Поскольку подобные мезентериальные инфаркты часто приводят к поражению столь значительной части кишечника, при операции очень важно максимально возможное его сохранение с учетом каждого сантиметра.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В заключение необходимо сказать, что снизить смертность вследствие острой мезентериальной ишемии можно лишь при высокой настороженности, ранней диагностике, проведении ангиографии и хирургической операции.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t>Хроническая мезентериальная ишемия</w:t>
      </w:r>
    </w:p>
    <w:p w:rsidR="00EA2F24" w:rsidRPr="0042536A" w:rsidRDefault="00EA2F24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 xml:space="preserve">Это очень редкое заболевание, и врачу неотложной помощи нечасто приходится с ним сталкиваться. Хроническая мезентериальная ишемия у женшин встречается чаще, чем у мужчин (что нехарактерно для атеросклеротического заболевания). Она обусловлена хроническим и резко выраженным снижением кровоснабжения кишечника. Обычно у таких больных по мере сужения артерий, </w:t>
      </w:r>
      <w:r w:rsidR="005654C7" w:rsidRPr="0042536A">
        <w:rPr>
          <w:rFonts w:ascii="Times New Roman" w:hAnsi="Times New Roman" w:cs="Times New Roman"/>
          <w:sz w:val="28"/>
          <w:szCs w:val="28"/>
        </w:rPr>
        <w:t>которое,</w:t>
      </w:r>
      <w:r w:rsidRPr="0042536A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5654C7" w:rsidRPr="0042536A">
        <w:rPr>
          <w:rFonts w:ascii="Times New Roman" w:hAnsi="Times New Roman" w:cs="Times New Roman"/>
          <w:sz w:val="28"/>
          <w:szCs w:val="28"/>
        </w:rPr>
        <w:t>концов,</w:t>
      </w:r>
      <w:r w:rsidRPr="0042536A">
        <w:rPr>
          <w:rFonts w:ascii="Times New Roman" w:hAnsi="Times New Roman" w:cs="Times New Roman"/>
          <w:sz w:val="28"/>
          <w:szCs w:val="28"/>
        </w:rPr>
        <w:t xml:space="preserve"> приводит к их полной окклюзии, прогрессивно развивается коллатеральная циркуляция. На определенном этапе такое неполноценное кровоснабжение перестает удовлетворять возрастающую в процессе переваривания пищи потребность кишечника в кровотоке, вследствие чего развивается клинический синдром.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Больные с этим синдромом обычно крайне худы. После еды у них возникают боли, которые они легко связывают с приемом пищи и с ее количеством. Из-за этого у многих из них появляется привычка "клевать" пищу, т. е. помногу раз в день потреблять очень небольшое ее количество во избежание резкого увеличения потребности кишечника в кровотоке. Частой жалобой является также расстройство кишечника — поносы или запор. Важным аускультативным признаком является шум в животе, но это очень сомнительно, поскольку на самом деле окклюзированные артерии не вызывают шума и во многих случаях он может определяться поражением других ветвей аорты, а вовсе не тех, которые снабжают кишечник.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Заболевание встречается редко, и диагноз ставится путем исключения распространенных причин перемежающихся болей в животе. Заболевание окончательно диагностируется при артериографии, когда в боковой проекции видно поражение</w:t>
      </w:r>
      <w:r w:rsidR="005654C7" w:rsidRPr="0042536A">
        <w:rPr>
          <w:rFonts w:ascii="Times New Roman" w:hAnsi="Times New Roman" w:cs="Times New Roman"/>
          <w:sz w:val="28"/>
          <w:szCs w:val="28"/>
        </w:rPr>
        <w:t xml:space="preserve"> </w:t>
      </w:r>
      <w:r w:rsidRPr="0042536A">
        <w:rPr>
          <w:rFonts w:ascii="Times New Roman" w:hAnsi="Times New Roman" w:cs="Times New Roman"/>
          <w:sz w:val="28"/>
          <w:szCs w:val="28"/>
        </w:rPr>
        <w:t xml:space="preserve">трех брыжеечных артерий. Исходя из того, что анастомозы между тремя мезентериальными сосудами функционируют постоянно и эффективно, диагноз принято считать оправданным лишь в случае </w:t>
      </w:r>
      <w:r w:rsidR="005654C7" w:rsidRPr="0042536A">
        <w:rPr>
          <w:rFonts w:ascii="Times New Roman" w:hAnsi="Times New Roman" w:cs="Times New Roman"/>
          <w:sz w:val="28"/>
          <w:szCs w:val="28"/>
        </w:rPr>
        <w:t>окклюзии,</w:t>
      </w:r>
      <w:r w:rsidRPr="0042536A">
        <w:rPr>
          <w:rFonts w:ascii="Times New Roman" w:hAnsi="Times New Roman" w:cs="Times New Roman"/>
          <w:sz w:val="28"/>
          <w:szCs w:val="28"/>
        </w:rPr>
        <w:t xml:space="preserve"> по крайней </w:t>
      </w:r>
      <w:r w:rsidR="005654C7" w:rsidRPr="0042536A">
        <w:rPr>
          <w:rFonts w:ascii="Times New Roman" w:hAnsi="Times New Roman" w:cs="Times New Roman"/>
          <w:sz w:val="28"/>
          <w:szCs w:val="28"/>
        </w:rPr>
        <w:t>мере,</w:t>
      </w:r>
      <w:r w:rsidRPr="0042536A">
        <w:rPr>
          <w:rFonts w:ascii="Times New Roman" w:hAnsi="Times New Roman" w:cs="Times New Roman"/>
          <w:sz w:val="28"/>
          <w:szCs w:val="28"/>
        </w:rPr>
        <w:t xml:space="preserve"> двух из этих сосудов.</w:t>
      </w:r>
    </w:p>
    <w:p w:rsidR="005E4E8E" w:rsidRPr="0042536A" w:rsidRDefault="005E4E8E" w:rsidP="00EA2F2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После подтверждения диагноза симптомы заболевания обычно снимаются оперативным лечением. Операция заключается либо в наложении сосудистого шунта между аортой и участком пораженного сосуда ниже места его окклюзии, либо в трансаортальной эндартерэктомии пораженных сосудов.</w:t>
      </w:r>
    </w:p>
    <w:p w:rsidR="005E4E8E" w:rsidRPr="0042536A" w:rsidRDefault="00EA2F24" w:rsidP="00EA2F2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36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6456D" w:rsidRPr="0042536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66456D" w:rsidRPr="0042536A" w:rsidRDefault="0066456D" w:rsidP="00EA2F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F24" w:rsidRPr="0042536A" w:rsidRDefault="00C95C22" w:rsidP="00EA2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1. Военно-полевая терапия. Под редакцией Гембицкого Е.В. - Л.; Медицина, 1987. - 256 с.</w:t>
      </w:r>
    </w:p>
    <w:p w:rsidR="00C95C22" w:rsidRPr="0042536A" w:rsidRDefault="00C95C22" w:rsidP="00EA2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2. Военно-морская терапия. Учебник. Под ред. проф. Симоненко В.Б„ проф. Бойцова С.А., д.м.н. Емельяненко В.М. Изд-во Воентехпит., - М.: 1998. - 552 с.</w:t>
      </w:r>
    </w:p>
    <w:p w:rsidR="00C95C22" w:rsidRPr="0042536A" w:rsidRDefault="00C95C22" w:rsidP="00EA2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36A">
        <w:rPr>
          <w:rFonts w:ascii="Times New Roman" w:hAnsi="Times New Roman" w:cs="Times New Roman"/>
          <w:sz w:val="28"/>
          <w:szCs w:val="28"/>
        </w:rPr>
        <w:t>3. Неотложная</w:t>
      </w:r>
      <w:r w:rsidRPr="0042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36A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C95C22" w:rsidRPr="0042536A" w:rsidRDefault="00C95C22" w:rsidP="00EA2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E8E" w:rsidRPr="0042536A" w:rsidRDefault="005E4E8E" w:rsidP="00EA2F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E8E" w:rsidRPr="0042536A" w:rsidSect="00EA2F24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3E" w:rsidRDefault="0010533E">
      <w:r>
        <w:separator/>
      </w:r>
    </w:p>
  </w:endnote>
  <w:endnote w:type="continuationSeparator" w:id="0">
    <w:p w:rsidR="0010533E" w:rsidRDefault="0010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C22" w:rsidRDefault="00406258" w:rsidP="002C5C88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C95C22" w:rsidRDefault="00C95C22" w:rsidP="006645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3E" w:rsidRDefault="0010533E">
      <w:r>
        <w:separator/>
      </w:r>
    </w:p>
  </w:footnote>
  <w:footnote w:type="continuationSeparator" w:id="0">
    <w:p w:rsidR="0010533E" w:rsidRDefault="0010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79C"/>
    <w:multiLevelType w:val="hybridMultilevel"/>
    <w:tmpl w:val="CED0930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8F0BBB"/>
    <w:multiLevelType w:val="hybridMultilevel"/>
    <w:tmpl w:val="8F88CBD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8E"/>
    <w:rsid w:val="0010533E"/>
    <w:rsid w:val="00190B1D"/>
    <w:rsid w:val="002C5C88"/>
    <w:rsid w:val="00406258"/>
    <w:rsid w:val="0042536A"/>
    <w:rsid w:val="005654C7"/>
    <w:rsid w:val="005E4E8E"/>
    <w:rsid w:val="0066456D"/>
    <w:rsid w:val="00754455"/>
    <w:rsid w:val="00C95C22"/>
    <w:rsid w:val="00D819B3"/>
    <w:rsid w:val="00EA2F24"/>
    <w:rsid w:val="00F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0C795F-F5FC-43CF-B52B-75030A1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E4E8E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E4E8E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6645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6645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hosp5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111</dc:creator>
  <cp:keywords/>
  <dc:description/>
  <cp:lastModifiedBy>admin</cp:lastModifiedBy>
  <cp:revision>2</cp:revision>
  <dcterms:created xsi:type="dcterms:W3CDTF">2014-02-25T01:01:00Z</dcterms:created>
  <dcterms:modified xsi:type="dcterms:W3CDTF">2014-02-25T01:01:00Z</dcterms:modified>
</cp:coreProperties>
</file>