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17" w:rsidRPr="002F0AD7" w:rsidRDefault="00137517" w:rsidP="00137517">
      <w:pPr>
        <w:spacing w:before="120"/>
        <w:jc w:val="center"/>
        <w:rPr>
          <w:b/>
          <w:bCs/>
          <w:sz w:val="32"/>
          <w:szCs w:val="32"/>
        </w:rPr>
      </w:pPr>
      <w:r w:rsidRPr="002F0AD7">
        <w:rPr>
          <w:b/>
          <w:bCs/>
          <w:sz w:val="32"/>
          <w:szCs w:val="32"/>
        </w:rPr>
        <w:t>Искусство Нидерландов</w:t>
      </w:r>
    </w:p>
    <w:p w:rsidR="00137517" w:rsidRPr="009E0540" w:rsidRDefault="00137517" w:rsidP="00137517">
      <w:pPr>
        <w:spacing w:before="120"/>
        <w:ind w:firstLine="567"/>
        <w:jc w:val="both"/>
      </w:pPr>
      <w:r w:rsidRPr="009E0540">
        <w:t xml:space="preserve">В Нидерландах, как и в других странах, зарождение ренессансного мировосприятия было теснейшим образом связано с ростом городов, развитием производства и торговли. В Нидерландах, входивших до 1477 г. в состав Бургундского герцогства, а затем в империю Габсбургов, эти процессы приняли весьма активные черты. Хозяйственные успехи страны способствовали быстрому становлению бюргерского сознания. Вместе с тем средневеково-феодальные устои были еще достаточно прочными, и пробуждение новых тенденций в нидерландской художественной культуре протекало не только медленнее, чем в Италии, но и несло в себе черты известной ограниченности. </w:t>
      </w:r>
    </w:p>
    <w:p w:rsidR="00137517" w:rsidRPr="009E0540" w:rsidRDefault="00137517" w:rsidP="00137517">
      <w:pPr>
        <w:spacing w:before="120"/>
        <w:ind w:firstLine="567"/>
        <w:jc w:val="both"/>
      </w:pPr>
      <w:r w:rsidRPr="009E0540">
        <w:t xml:space="preserve">В эпоху средних веков Нидерланды не создали культуры, равноценной культуре Франции или Германии. Вместе с тем уже тогда Нидерланды впитывали все передовые достижения своих соседей. С началом Ренессанса такое положение оказалось весьма благоприятным: готическая традиция не имела всеподавляющей силы, а достижения готического искусства (прежде всего интерес к внутреннему миру человека, чувство взаимосвязи между отдельным человеком и миром и внимание к окружающей человека реальной среде) создали основу для искусства следующей эпохи. </w:t>
      </w:r>
    </w:p>
    <w:p w:rsidR="00137517" w:rsidRPr="009E0540" w:rsidRDefault="00137517" w:rsidP="00137517">
      <w:pPr>
        <w:spacing w:before="120"/>
        <w:ind w:firstLine="567"/>
        <w:jc w:val="both"/>
      </w:pPr>
      <w:r w:rsidRPr="009E0540">
        <w:t xml:space="preserve">Преодоление средневекового искусства и культуры в Нидерландах протекало не с помощью обращения к античному наследию и реалистического переосмысления монументальных традиций византийского и позднероманского искусства, а путем переработки и дальнейшего развития прогрессивных тенденций в искусстве и духовной культуре той же поздней готики. </w:t>
      </w:r>
    </w:p>
    <w:p w:rsidR="00137517" w:rsidRPr="009E0540" w:rsidRDefault="00137517" w:rsidP="00137517">
      <w:pPr>
        <w:spacing w:before="120"/>
        <w:ind w:firstLine="567"/>
        <w:jc w:val="both"/>
      </w:pPr>
      <w:r w:rsidRPr="009E0540">
        <w:t xml:space="preserve">Связь ренессансного искусства в Нидерландах со средневековыми традициями находит свое отчетливое выражение даже в такой области, как общественное положение художника и его самосознание. В Нидерландах в гораздо большей степени, чем в Италии, художник сохранил живые связи с ремесленной средой, а понятие художественного и личного артистизма не занимало в сознании живописца сколько-нибудь заметного места. </w:t>
      </w:r>
    </w:p>
    <w:p w:rsidR="00137517" w:rsidRPr="009E0540" w:rsidRDefault="00137517" w:rsidP="00137517">
      <w:pPr>
        <w:spacing w:before="120"/>
        <w:ind w:firstLine="567"/>
        <w:jc w:val="both"/>
      </w:pPr>
      <w:r w:rsidRPr="009E0540">
        <w:t xml:space="preserve">В сложении ренессансного искусства в Нидерландах гораздо большее значение, чем в Италии, имели религиозные черты в сознании горожан. Эта особенность развития Возрождения в Нидерландах сказывалась, например, в полном господстве до 16 в. христианской сюжетики. </w:t>
      </w:r>
    </w:p>
    <w:p w:rsidR="00137517" w:rsidRPr="009E0540" w:rsidRDefault="00137517" w:rsidP="00137517">
      <w:pPr>
        <w:spacing w:before="120"/>
        <w:ind w:firstLine="567"/>
        <w:jc w:val="both"/>
      </w:pPr>
      <w:r w:rsidRPr="009E0540">
        <w:t xml:space="preserve">Но значительно более важными, чем этот формальный момент, были другие следствия — прежде всего интерес к духовной сфере человека, внимание к миру его чувств и переживаний. </w:t>
      </w:r>
    </w:p>
    <w:p w:rsidR="00137517" w:rsidRPr="009E0540" w:rsidRDefault="00137517" w:rsidP="00137517">
      <w:pPr>
        <w:spacing w:before="120"/>
        <w:ind w:firstLine="567"/>
        <w:jc w:val="both"/>
      </w:pPr>
      <w:r w:rsidRPr="009E0540">
        <w:t xml:space="preserve">Кроме того, религиозные идеи равенства всех созданий перед богом и извечной гармонии мироздания, будучи перетолкованными и понятыми как утверждение бесконечного многообразия и красоты земной жизни, оказали большое влияние на начальное развитие Возрождения в Нидерландах. </w:t>
      </w:r>
    </w:p>
    <w:p w:rsidR="00137517" w:rsidRPr="009E0540" w:rsidRDefault="00137517" w:rsidP="00137517">
      <w:pPr>
        <w:spacing w:before="120"/>
        <w:ind w:firstLine="567"/>
        <w:jc w:val="both"/>
      </w:pPr>
      <w:r w:rsidRPr="009E0540">
        <w:t xml:space="preserve">Ни в 15, ни в 16 вв. нидерландское искусство не сосредоточивало внимания на образе героической личности (как это было в Италии) и не пришло к утверждению безраздельного господства человека (косвенно это обстоятельство проявилось в отсутствии попыток теоретического осмысления жизни, мира; столь характерные для итальянцев 15—16 вв. оригинальные трактаты и различного рода теоретические сочинения в Нидерландах не встречаются). Однако гуманистические тенденции нашли свое выражение в разработке проблем духовной жизни человека и в остром интересе к окружающей его жизненной среде. </w:t>
      </w:r>
    </w:p>
    <w:p w:rsidR="00137517" w:rsidRPr="009E0540" w:rsidRDefault="00137517" w:rsidP="00137517">
      <w:pPr>
        <w:spacing w:before="120"/>
        <w:ind w:firstLine="567"/>
        <w:jc w:val="both"/>
      </w:pPr>
      <w:r w:rsidRPr="009E0540">
        <w:t xml:space="preserve">В 16 веке в нидерландском искусстве нашли яркое отражение народные тенденции, и по своей социальной глубине оно в те годы не знало себе равных. Реалистические принципы, выработанные в нидерландском искусстве 16 века, оказали чрезвычайно сильное и благотворное воздействие на развитие живописи Фландрии и Голландии 17 столетия.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517"/>
    <w:rsid w:val="00051FB8"/>
    <w:rsid w:val="00095BA6"/>
    <w:rsid w:val="00137517"/>
    <w:rsid w:val="00210DB3"/>
    <w:rsid w:val="002F0AD7"/>
    <w:rsid w:val="002F7A05"/>
    <w:rsid w:val="0031418A"/>
    <w:rsid w:val="00350B15"/>
    <w:rsid w:val="00377A3D"/>
    <w:rsid w:val="0052086C"/>
    <w:rsid w:val="005A2562"/>
    <w:rsid w:val="00646C0A"/>
    <w:rsid w:val="00755964"/>
    <w:rsid w:val="008C19D7"/>
    <w:rsid w:val="009E0540"/>
    <w:rsid w:val="00A44D32"/>
    <w:rsid w:val="00E12572"/>
    <w:rsid w:val="00F1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81B6F3-7805-4A7E-A44A-A5CA8CC5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1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375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3021</Characters>
  <Application>Microsoft Office Word</Application>
  <DocSecurity>0</DocSecurity>
  <Lines>25</Lines>
  <Paragraphs>7</Paragraphs>
  <ScaleCrop>false</ScaleCrop>
  <Company>Home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Искусство Нидерландов</dc:title>
  <dc:subject/>
  <dc:creator>Alena</dc:creator>
  <cp:keywords/>
  <dc:description/>
  <cp:lastModifiedBy>admin</cp:lastModifiedBy>
  <cp:revision>2</cp:revision>
  <dcterms:created xsi:type="dcterms:W3CDTF">2014-02-18T13:15:00Z</dcterms:created>
  <dcterms:modified xsi:type="dcterms:W3CDTF">2014-02-18T13:15:00Z</dcterms:modified>
</cp:coreProperties>
</file>