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56" w:rsidRDefault="007D6356">
      <w:pPr>
        <w:pStyle w:val="a3"/>
      </w:pPr>
      <w:r>
        <w:t>ИСТОРИЧЕСКИЕ ВЗГЛЯДЫ ТОЛСТОГО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 романе “Война и мир” Л. Н. Толстой предстает перед читате</w:t>
      </w:r>
      <w:r>
        <w:rPr>
          <w:lang w:val="ru-RU"/>
        </w:rPr>
        <w:softHyphen/>
        <w:t>лем не только как самобытный гениальный писатель, стилист и ху</w:t>
      </w:r>
      <w:r>
        <w:rPr>
          <w:lang w:val="ru-RU"/>
        </w:rPr>
        <w:softHyphen/>
        <w:t>дожник. Важное место в сюжете занимают его оригинальные исто</w:t>
      </w:r>
      <w:r>
        <w:rPr>
          <w:lang w:val="ru-RU"/>
        </w:rPr>
        <w:softHyphen/>
        <w:t>рические взгляды и идеи. Писатель, который в России всегда боль</w:t>
      </w:r>
      <w:r>
        <w:rPr>
          <w:lang w:val="ru-RU"/>
        </w:rPr>
        <w:softHyphen/>
        <w:t>ше, чем писатель, создает собственную философию истории: цель</w:t>
      </w:r>
      <w:r>
        <w:rPr>
          <w:lang w:val="ru-RU"/>
        </w:rPr>
        <w:softHyphen/>
        <w:t>ную систему взглядов на пути, причины и цели общественного развития. Изложению их посвящены сотни страниц книги. Более того, вторая часть эпилога, завершающая роман, представляет собой историко-философский трактат, мировоззренческий итог многолетних поисков и размышлений автора на заданную тему.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“Война и мир”</w:t>
      </w:r>
      <w:r>
        <w:rPr>
          <w:noProof/>
        </w:rPr>
        <w:t xml:space="preserve"> —</w:t>
      </w:r>
      <w:r>
        <w:rPr>
          <w:lang w:val="ru-RU"/>
        </w:rPr>
        <w:t xml:space="preserve"> не просто роман исторический, но также роман об Истории. Она</w:t>
      </w:r>
      <w:r>
        <w:rPr>
          <w:noProof/>
        </w:rPr>
        <w:t xml:space="preserve"> —</w:t>
      </w:r>
      <w:r>
        <w:rPr>
          <w:lang w:val="ru-RU"/>
        </w:rPr>
        <w:t xml:space="preserve"> действует, и ее действия имеют непосред</w:t>
      </w:r>
      <w:r>
        <w:rPr>
          <w:lang w:val="ru-RU"/>
        </w:rPr>
        <w:softHyphen/>
        <w:t>ственное влияние на судьбы всех без исключения героев. Она</w:t>
      </w:r>
      <w:r>
        <w:rPr>
          <w:noProof/>
        </w:rPr>
        <w:t xml:space="preserve"> —</w:t>
      </w:r>
      <w:r>
        <w:rPr>
          <w:lang w:val="ru-RU"/>
        </w:rPr>
        <w:t xml:space="preserve"> не фон или атрибут сюжета. История</w:t>
      </w:r>
      <w:r>
        <w:rPr>
          <w:noProof/>
        </w:rPr>
        <w:t xml:space="preserve"> —</w:t>
      </w:r>
      <w:r>
        <w:rPr>
          <w:lang w:val="ru-RU"/>
        </w:rPr>
        <w:t xml:space="preserve"> то главное, что определяет плавность или стремительность его движения.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Вспомним заключительную фразу романа: “...в настоящее время... необходимо отказаться от сознаваемой свободы и признать не ощущаемую нами зависимость”,</w:t>
      </w:r>
      <w:r>
        <w:rPr>
          <w:noProof/>
        </w:rPr>
        <w:t xml:space="preserve"> —</w:t>
      </w:r>
      <w:r>
        <w:rPr>
          <w:lang w:val="ru-RU"/>
        </w:rPr>
        <w:t xml:space="preserve"> и здесь Толстой ставит точ</w:t>
      </w:r>
      <w:r>
        <w:rPr>
          <w:lang w:val="ru-RU"/>
        </w:rPr>
        <w:softHyphen/>
        <w:t>ку.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Образ широкой, полноводной, могучей реки</w:t>
      </w:r>
      <w:r>
        <w:rPr>
          <w:noProof/>
        </w:rPr>
        <w:t xml:space="preserve"> —</w:t>
      </w:r>
      <w:r>
        <w:rPr>
          <w:lang w:val="ru-RU"/>
        </w:rPr>
        <w:t xml:space="preserve"> вот что возника</w:t>
      </w:r>
      <w:r>
        <w:rPr>
          <w:lang w:val="ru-RU"/>
        </w:rPr>
        <w:softHyphen/>
        <w:t>ет в молчании и пустоте. Эта река берет свое начало там, где начи</w:t>
      </w:r>
      <w:r>
        <w:rPr>
          <w:lang w:val="ru-RU"/>
        </w:rPr>
        <w:softHyphen/>
        <w:t>нается человечество, и течет туда, где оно умирает. Толстой отказы</w:t>
      </w:r>
      <w:r>
        <w:rPr>
          <w:lang w:val="ru-RU"/>
        </w:rPr>
        <w:softHyphen/>
        <w:t>вает всякой личности в свободе. Всякое существование</w:t>
      </w:r>
      <w:r>
        <w:rPr>
          <w:noProof/>
        </w:rPr>
        <w:t xml:space="preserve"> —</w:t>
      </w:r>
      <w:r>
        <w:rPr>
          <w:lang w:val="ru-RU"/>
        </w:rPr>
        <w:t xml:space="preserve"> есть су</w:t>
      </w:r>
      <w:r>
        <w:rPr>
          <w:lang w:val="ru-RU"/>
        </w:rPr>
        <w:softHyphen/>
        <w:t>ществование по необходимости. Всякое историческое событие</w:t>
      </w:r>
      <w:r>
        <w:rPr>
          <w:noProof/>
        </w:rPr>
        <w:t xml:space="preserve"> — </w:t>
      </w:r>
      <w:r>
        <w:rPr>
          <w:lang w:val="ru-RU"/>
        </w:rPr>
        <w:t>есть результат бессознательного, “роевого” действия природных исторических сил. Человеку отказано в роли субъекта общественного движения. “Предмет истории</w:t>
      </w:r>
      <w:r>
        <w:rPr>
          <w:noProof/>
        </w:rPr>
        <w:t xml:space="preserve"> —</w:t>
      </w:r>
      <w:r>
        <w:rPr>
          <w:lang w:val="ru-RU"/>
        </w:rPr>
        <w:t xml:space="preserve"> есть жизнь народов и человечест</w:t>
      </w:r>
      <w:r>
        <w:rPr>
          <w:lang w:val="ru-RU"/>
        </w:rPr>
        <w:softHyphen/>
        <w:t>ва”,</w:t>
      </w:r>
      <w:r>
        <w:rPr>
          <w:noProof/>
        </w:rPr>
        <w:t xml:space="preserve"> —</w:t>
      </w:r>
      <w:r>
        <w:rPr>
          <w:lang w:val="ru-RU"/>
        </w:rPr>
        <w:t xml:space="preserve"> пишет Толстой, отводя ей, истории, место действующего субъекта и персонажа. Ее законы</w:t>
      </w:r>
      <w:r>
        <w:rPr>
          <w:noProof/>
        </w:rPr>
        <w:t xml:space="preserve"> —</w:t>
      </w:r>
      <w:r>
        <w:rPr>
          <w:lang w:val="ru-RU"/>
        </w:rPr>
        <w:t xml:space="preserve"> объективны и независимы от воли и поступков людей. Толстой считает: “Если существует один свободный поступок человека, то не существует ни одного истори</w:t>
      </w:r>
      <w:r>
        <w:rPr>
          <w:lang w:val="ru-RU"/>
        </w:rPr>
        <w:softHyphen/>
        <w:t>ческого закона и никакого представления об исторических событи</w:t>
      </w:r>
      <w:r>
        <w:rPr>
          <w:lang w:val="ru-RU"/>
        </w:rPr>
        <w:softHyphen/>
        <w:t>ях”.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Личность может мало. Мудрость Кутузова, как и мудрость Пла</w:t>
      </w:r>
      <w:r>
        <w:rPr>
          <w:lang w:val="ru-RU"/>
        </w:rPr>
        <w:softHyphen/>
        <w:t>тона Каратаева, состоит в бессознательной покорности влекущей их жизненной стихии. История, по мнению писателя, действует в</w:t>
      </w:r>
      <w:r>
        <w:t xml:space="preserve"> </w:t>
      </w:r>
      <w:r>
        <w:rPr>
          <w:lang w:val="ru-RU"/>
        </w:rPr>
        <w:t>мире как естественная природная сила. Ее законы, подобно зако</w:t>
      </w:r>
      <w:r>
        <w:rPr>
          <w:lang w:val="ru-RU"/>
        </w:rPr>
        <w:softHyphen/>
        <w:t>нам физическим или химическим, существуют независимо от жела</w:t>
      </w:r>
      <w:r>
        <w:rPr>
          <w:lang w:val="ru-RU"/>
        </w:rPr>
        <w:softHyphen/>
        <w:t>ний, воль и сознании тысяч и миллионов людей. Именно поэтому, считает Толстой, невозможно объяснить что-либо истории, исходя из этих желаний и воль. Всякий общественный катаклизм, всякое историческое событие есть результат действия безличного недухов</w:t>
      </w:r>
      <w:r>
        <w:rPr>
          <w:lang w:val="ru-RU"/>
        </w:rPr>
        <w:softHyphen/>
        <w:t>ного персонажа, чем-то, впрочем, напоминающего щедринское “Оно” из “Истории одного города”.</w:t>
      </w:r>
    </w:p>
    <w:p w:rsidR="007D6356" w:rsidRDefault="007D6356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Вот как Толстой оценивает роль личности в истории: “Истори</w:t>
      </w:r>
      <w:r>
        <w:rPr>
          <w:lang w:val="ru-RU"/>
        </w:rPr>
        <w:softHyphen/>
        <w:t>ческая личность</w:t>
      </w:r>
      <w:r>
        <w:rPr>
          <w:noProof/>
        </w:rPr>
        <w:t xml:space="preserve"> —</w:t>
      </w:r>
      <w:r>
        <w:rPr>
          <w:lang w:val="ru-RU"/>
        </w:rPr>
        <w:t xml:space="preserve"> суть ярлык, который история вешает на то или иное событие”. И логика этих рассуждений такова, что в конечном счете из истории исчезает не только понятие свободы воли, но и Бог в качестве нравственного ее начала. На страницах романа она вы</w:t>
      </w:r>
      <w:r>
        <w:rPr>
          <w:lang w:val="ru-RU"/>
        </w:rPr>
        <w:softHyphen/>
        <w:t>ступает как абсолютная, безличная, равнодушная сила, смалываю</w:t>
      </w:r>
      <w:r>
        <w:rPr>
          <w:lang w:val="ru-RU"/>
        </w:rPr>
        <w:softHyphen/>
        <w:t>щая в порошок человеческие жизни. Всякая личная активность не результативна и драматична. Словно в древней пословице о судьбе, которая влечет покорных, а непокорных тащит, она распоряжается человеческим миром. Вот что происходит с человеком, по мнению писателя: “Человек сознательно живет для себя, но служит бессо</w:t>
      </w:r>
      <w:r>
        <w:rPr>
          <w:lang w:val="ru-RU"/>
        </w:rPr>
        <w:softHyphen/>
        <w:t>знательным орудием для достижения исторических общечеловечес</w:t>
      </w:r>
      <w:r>
        <w:rPr>
          <w:lang w:val="ru-RU"/>
        </w:rPr>
        <w:softHyphen/>
        <w:t>ких целей”. Поэтому в истории неизбежен фатализм при объясне</w:t>
      </w:r>
      <w:r>
        <w:rPr>
          <w:lang w:val="ru-RU"/>
        </w:rPr>
        <w:softHyphen/>
        <w:t>нии “нелогичных”, “неразумных” явлений. Чем больше мы, по мнению Толстого, стараемся разумно объяснить эти явления в исто</w:t>
      </w:r>
      <w:r>
        <w:rPr>
          <w:lang w:val="ru-RU"/>
        </w:rPr>
        <w:softHyphen/>
        <w:t>рии, тем они становятся для нас неразумнее и непонятнее.</w:t>
      </w:r>
    </w:p>
    <w:p w:rsidR="007D6356" w:rsidRDefault="007D6356">
      <w:pPr>
        <w:adjustRightInd w:val="0"/>
        <w:ind w:firstLine="567"/>
        <w:jc w:val="both"/>
      </w:pPr>
      <w:r>
        <w:rPr>
          <w:lang w:val="ru-RU"/>
        </w:rPr>
        <w:t>Человек должен познать законы исторического развития, но в силу немощности разума и неверного, а точнее, по мысли писателя, ненаучного подхода к истории осознание этих законов еще не при</w:t>
      </w:r>
      <w:r>
        <w:rPr>
          <w:lang w:val="ru-RU"/>
        </w:rPr>
        <w:softHyphen/>
        <w:t>шло, но обязательно должно прийти. В этом состоит своеобразный философский и исторический оптимизм писателя. Для этого необ</w:t>
      </w:r>
      <w:r>
        <w:rPr>
          <w:lang w:val="ru-RU"/>
        </w:rPr>
        <w:softHyphen/>
        <w:t>ходимо изменить точку зрения, “отказаться от сознания неподвиж</w:t>
      </w:r>
      <w:r>
        <w:rPr>
          <w:lang w:val="ru-RU"/>
        </w:rPr>
        <w:softHyphen/>
        <w:t>ности в пространстве и признать неощущаемое нами движение”, отказаться от концепции свободно действующей в истории личности,</w:t>
      </w:r>
      <w:r>
        <w:t xml:space="preserve"> </w:t>
      </w:r>
      <w:r>
        <w:rPr>
          <w:lang w:val="ru-RU"/>
        </w:rPr>
        <w:t>не узнав абсолютную и жесткую необходимость исторических закономерностей.</w:t>
      </w:r>
      <w:bookmarkStart w:id="0" w:name="_GoBack"/>
      <w:bookmarkEnd w:id="0"/>
    </w:p>
    <w:sectPr w:rsidR="007D63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93B"/>
    <w:rsid w:val="002B3F5A"/>
    <w:rsid w:val="0041693B"/>
    <w:rsid w:val="007D6356"/>
    <w:rsid w:val="00C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103E3C-4BCA-4596-AD16-DB471E0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ВЗГЛЯДЫ ТОЛСТОГО</vt:lpstr>
    </vt:vector>
  </TitlesOfParts>
  <Company>Home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ВЗГЛЯДЫ ТОЛСТОГО</dc:title>
  <dc:subject/>
  <dc:creator>Fedor</dc:creator>
  <cp:keywords/>
  <dc:description/>
  <cp:lastModifiedBy>admin</cp:lastModifiedBy>
  <cp:revision>2</cp:revision>
  <dcterms:created xsi:type="dcterms:W3CDTF">2014-01-27T22:05:00Z</dcterms:created>
  <dcterms:modified xsi:type="dcterms:W3CDTF">2014-01-27T22:05:00Z</dcterms:modified>
</cp:coreProperties>
</file>