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DD" w:rsidRPr="00C7732F" w:rsidRDefault="00E71CDD" w:rsidP="00E71CDD">
      <w:pPr>
        <w:spacing w:before="120"/>
        <w:jc w:val="center"/>
        <w:rPr>
          <w:b/>
          <w:bCs/>
          <w:sz w:val="32"/>
          <w:szCs w:val="32"/>
        </w:rPr>
      </w:pPr>
      <w:r w:rsidRPr="00C7732F">
        <w:rPr>
          <w:b/>
          <w:bCs/>
          <w:sz w:val="32"/>
          <w:szCs w:val="32"/>
        </w:rPr>
        <w:t xml:space="preserve">История Бельгии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До 1714 г. Бельгия называлась Испанские Нидерланды, с 1714 г. — Австрийские Нидерланды, с 1830 г. — Королевство Бельгия.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1579 г. — Аррасская уния — попытка заключения сепаратного договора Филиппом II и двумя южными провинциями — Артуа и Эно (Геннегау).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1584—1598 гг. — поражение антииспанского движения в южных провинциях: в 1584 г. взяты Брюгге и Гент, в 1585 г. — Брюссель и после ожесточенного сопротивления—Антверпен.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1604 г. — Остенде — последний голландский форпост в южных провинциях — захвачен испанцами.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1598—1621 гг. — эрцгерцог Альберт VII и его жена, эрцгерцогиня Изабелла, дочь Филиппа II, были правителями Испанских Нидерландов. Это был период отно- сительного благополучия и стабильности.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1648 г. Вестфальский мир подтвердил, что южные провинции Нидерландов принадлежат Испании.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1667-—1697 гг. во время войн Людовика XIV французская армия несколько раз вторгалась на территорию Испанских Нидерландов.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1701—1714 гг. — война за Испанское наследство. 1714 г. — Утрехтский мир: Испанские Нидерланды отошли к Австрии. Штатгалтером был назначен принц Евгений Савойский, от имени которого правил маркиз де Прие.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1740—1780 гг. —правление австрийской императрицы Марии-Терезии. Штатгалтером Австрийских Нидерландов назначен принц Карл Лотарингский. Период стабильности и благополучия страны. Школьная реформа. Основание Академии наук.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1745—1748 гг. — война за австрийское наследство. Битва при Фонтенуа (1745 г.). Французы завоевали почти всю территорию южных Нидерландов. 1748 г. — Аахенский мир: южные Нидерланды вновь под властью Австрийской империи.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1789—1790 гг. под влиянием французской революции в Бельгии происходит народное восстание. Провозглашены Объединенные Бельгийские Штаты. После подавления восстания страна вновь попадает под австрийское господство.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1792—1794гг. страна была оккупирована французскими войсками, а 1795— 1813 гг. — присоединена к Франции. В 1815 г. произошла битва при Ватерлоо, окончившаяся поражением Наполеона.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1815—1830 гг. Бельгия находилась в составе Объединенных Нидерландов.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1830 г. началась бельгийская революция. Произошли восстания в Брюсселе, Антверпене, Лувене. Была провозглашена независимость Бельгии. В 1831 г. Лондонское соглашение союзных держав (Англия, Франция, Россия, Австрия и Пруссия) признало независимость страны. Королем Бельгии был избран Леопольд I, принц Кобургский.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1834 г. основан Брюссельский университет. В 1835 г. открыта железная дорога между Мехеленом и Брюсселем, первая на Европейском континенте.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1914—1918 гг. Бельгия была оккупирована немецкой армией в ходе Первой мировой войны. В 1919 г. в порядке компенсации за ущерб, причиненный во время войны, Германия передала Бельгии районы Эйпен и Мальмеди. В 1939—1945 гг. Бельгия вновь была оккупирована немецкой армией в ходе Второй мировой войны. </w:t>
      </w:r>
    </w:p>
    <w:p w:rsidR="00E71CDD" w:rsidRDefault="00E71CDD" w:rsidP="00E71CDD">
      <w:pPr>
        <w:spacing w:before="120"/>
        <w:ind w:firstLine="567"/>
        <w:jc w:val="both"/>
      </w:pPr>
      <w:r w:rsidRPr="00F95B2C">
        <w:t xml:space="preserve">В 1944—48 гг. Нидерланды, Бельгия и Люксембург объединились в таможенный союз Бенилюкс, а в 1958 г. создали экономический союз. </w:t>
      </w:r>
    </w:p>
    <w:p w:rsidR="00E71CDD" w:rsidRPr="00F95B2C" w:rsidRDefault="00E71CDD" w:rsidP="00E71CDD">
      <w:pPr>
        <w:spacing w:before="120"/>
        <w:ind w:firstLine="567"/>
        <w:jc w:val="both"/>
      </w:pPr>
      <w:r w:rsidRPr="00F95B2C">
        <w:t xml:space="preserve">В 1960—1990 гг. обострились трения между фламандцами и франкофонами (франкоязычным населением). В 1963 г. был узаконен «языковой барьер» между этими группами населения. В 1980 г. созданы два автономных региона: Фландрия и Валлония. Особый статус получил Брюссель. В 1984 г. создан германоязычный регион в восточной Бельгии.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DD"/>
    <w:rsid w:val="00095BA6"/>
    <w:rsid w:val="0031418A"/>
    <w:rsid w:val="005A2562"/>
    <w:rsid w:val="00761CCC"/>
    <w:rsid w:val="00A44D32"/>
    <w:rsid w:val="00C7732F"/>
    <w:rsid w:val="00D13831"/>
    <w:rsid w:val="00E12572"/>
    <w:rsid w:val="00E71CDD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203D03-CCD1-4B1F-9264-E4E0932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1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>Home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Бельгии </dc:title>
  <dc:subject/>
  <dc:creator>Alena</dc:creator>
  <cp:keywords/>
  <dc:description/>
  <cp:lastModifiedBy>admin</cp:lastModifiedBy>
  <cp:revision>2</cp:revision>
  <dcterms:created xsi:type="dcterms:W3CDTF">2014-02-18T08:08:00Z</dcterms:created>
  <dcterms:modified xsi:type="dcterms:W3CDTF">2014-02-18T08:08:00Z</dcterms:modified>
</cp:coreProperties>
</file>