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4A" w:rsidRDefault="006A324A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История становления библиотек. </w:t>
      </w:r>
      <w:r>
        <w:rPr>
          <w:b/>
          <w:bCs/>
          <w:sz w:val="32"/>
          <w:szCs w:val="32"/>
          <w:lang w:val="en-US"/>
        </w:rPr>
        <w:t>C</w:t>
      </w:r>
      <w:r>
        <w:rPr>
          <w:b/>
          <w:bCs/>
          <w:sz w:val="32"/>
          <w:szCs w:val="32"/>
        </w:rPr>
        <w:t>овременное состояние, задачи, содержание деятельности.</w:t>
      </w:r>
    </w:p>
    <w:p w:rsidR="006A324A" w:rsidRDefault="006A324A">
      <w:pPr>
        <w:pStyle w:val="Mystyle"/>
      </w:pPr>
    </w:p>
    <w:p w:rsidR="006A324A" w:rsidRDefault="006A324A">
      <w:pPr>
        <w:pStyle w:val="Mystyle"/>
      </w:pPr>
      <w:r>
        <w:rPr>
          <w:b/>
          <w:bCs/>
        </w:rPr>
        <w:t xml:space="preserve">Библиотека – </w:t>
      </w:r>
      <w:r>
        <w:t xml:space="preserve">учреждение культуры, организующее сбор, хранение и общественное пользование производимой печати. История библиотек Руси ведет свое начало с 11 – 12 веков из Киевской Руси. К 14 – 15 векам увеличилось количество переписываемых книг в Москве, Твери, нижнем Новгороде и других городах. Этот процесс был ускорен появлением в 14 веке бумаги, заменившей древние пергаменты. Во второй половине 15 века в Москве уже имелась книжная торговля. Главным стимулятором развития книжности явилось введенное на Руси по указу Ивана Грозного и митрополита Макария </w:t>
      </w:r>
      <w:r>
        <w:rPr>
          <w:b/>
          <w:bCs/>
        </w:rPr>
        <w:t>книгопечатание.</w:t>
      </w:r>
      <w:r>
        <w:t xml:space="preserve"> В 1564 году вышла первая печатная книга «Апостол», выпущенная построенным в Москве на казенные деньги печатным двором. Возросло количество написанных русскими авторами книг. Зародилась традиция «учительной литературы» </w:t>
      </w:r>
      <w:r>
        <w:rPr>
          <w:b/>
          <w:bCs/>
        </w:rPr>
        <w:t>(первые учебники</w:t>
      </w:r>
      <w:r>
        <w:t xml:space="preserve"> поднимали вопросы просвещения, нравственности, семейных взаимоотношений и т.д.) Тексты всевозможных «Слов» и «Поучений» помещались в сборниках под названием «Измарагд», «Златая цепь» и др. и адресовались духовенству (как вспомогательный материал для проповедей) и мирянам. В середине 16 века вышел в свет «Домострой» - свод правил и советов по ведению домашнего хозяйства. В 17 веке в Москве делаются переводы латинских и немецких книг и появляются первые библиотеки с собраниями иностранных сочинений.</w:t>
      </w:r>
    </w:p>
    <w:p w:rsidR="006A324A" w:rsidRDefault="006A324A">
      <w:pPr>
        <w:pStyle w:val="Mystyle"/>
      </w:pPr>
      <w:r>
        <w:tab/>
        <w:t xml:space="preserve">Создание в России в соответствии с императорским указом 1783 года вольных типографий способствовало возрастанию количества книг и развитию периодической печати, возрастанию интереса образованных дворян к чтению. В 18 веке при Академии Наук и Московском университете были открыты первые </w:t>
      </w:r>
      <w:r>
        <w:rPr>
          <w:b/>
          <w:bCs/>
        </w:rPr>
        <w:t xml:space="preserve">светские библиотеки. </w:t>
      </w:r>
      <w:r>
        <w:t xml:space="preserve">Первая крупная публичная библиотека была открыта в Петербурге в 1814 году. </w:t>
      </w:r>
    </w:p>
    <w:p w:rsidR="006A324A" w:rsidRDefault="006A324A">
      <w:pPr>
        <w:pStyle w:val="Mystyle"/>
      </w:pPr>
      <w:r>
        <w:tab/>
        <w:t xml:space="preserve">После Октябрьской Революции все библиотеки стали открытыми, их количество резко возросло (это было связано с тенденцией просвещения рабочего класса). Увеличивалось количество библиотек и в сельской местности. Росли темпы книгоиздательства (в том числе учебной литературы). Функционировали передвижные библиотеки, объезжавшие отдаленные населенные пункты и крестьянские хозяйства. В 1930 году был открыт </w:t>
      </w:r>
      <w:r>
        <w:rPr>
          <w:b/>
          <w:bCs/>
        </w:rPr>
        <w:t>Московский библиотечный институт</w:t>
      </w:r>
      <w:r>
        <w:t xml:space="preserve">, также квалификацию библиотечные работники получали в библиотечных техникумах и на библиотечных отделениях в педучилищах. </w:t>
      </w:r>
    </w:p>
    <w:p w:rsidR="006A324A" w:rsidRDefault="006A324A">
      <w:pPr>
        <w:pStyle w:val="Mystyle"/>
      </w:pPr>
      <w:r>
        <w:t>В период ВОВ библиотеки не прекращали своей работы на местах и в передвижном режиме, взяв на себя часть агитационной и разъяснительной работы с населением. Пострадали в войну книжные фонды библиотек, Только в массовых библиотеках страны было расхищено и уничтожено 100 миллионов книг (известны случаи, когда книги использовались просто для растопки).</w:t>
      </w:r>
    </w:p>
    <w:p w:rsidR="006A324A" w:rsidRDefault="006A324A">
      <w:pPr>
        <w:pStyle w:val="Mystyle"/>
      </w:pPr>
      <w:r>
        <w:t>После войны сеть библиотек, как и других КДУ, активно восстанавливалась. К началу 60-х годов относится возникновение общественных библиотек и библиотек-читален. В 1964 году библиотечные институты были переименованы в институты культуры. К 1979 году в СССР насчитывалось 350 тысяч библиотек.</w:t>
      </w:r>
    </w:p>
    <w:p w:rsidR="006A324A" w:rsidRDefault="006A324A">
      <w:pPr>
        <w:pStyle w:val="Mystyle"/>
      </w:pPr>
      <w:r>
        <w:rPr>
          <w:b/>
          <w:bCs/>
          <w:u w:val="single"/>
        </w:rPr>
        <w:t>Современные библиотеки</w:t>
      </w:r>
      <w:r>
        <w:rPr>
          <w:b/>
          <w:bCs/>
        </w:rPr>
        <w:t xml:space="preserve"> </w:t>
      </w:r>
      <w:r>
        <w:t xml:space="preserve">различаются по направленности: </w:t>
      </w:r>
    </w:p>
    <w:p w:rsidR="006A324A" w:rsidRDefault="006A324A">
      <w:pPr>
        <w:pStyle w:val="Mystyle"/>
      </w:pPr>
      <w:r>
        <w:rPr>
          <w:b/>
          <w:bCs/>
        </w:rPr>
        <w:t>Массовые библиотеки</w:t>
      </w:r>
      <w:r>
        <w:t xml:space="preserve"> – с книжным фондом различного содержания, рассчитанные на читателя любого возраста и профессии.</w:t>
      </w:r>
    </w:p>
    <w:p w:rsidR="006A324A" w:rsidRDefault="006A324A">
      <w:pPr>
        <w:pStyle w:val="Mystyle"/>
      </w:pPr>
      <w:r>
        <w:t>(городские, районные, областные библиотеки).</w:t>
      </w:r>
    </w:p>
    <w:p w:rsidR="006A324A" w:rsidRDefault="006A324A">
      <w:pPr>
        <w:pStyle w:val="Mystyle"/>
      </w:pPr>
      <w:r>
        <w:tab/>
      </w:r>
      <w:r>
        <w:rPr>
          <w:b/>
          <w:bCs/>
        </w:rPr>
        <w:t xml:space="preserve">Научные библиотеки (универсальные, отраслевые и научно-технические) – </w:t>
      </w:r>
      <w:r>
        <w:t xml:space="preserve">собирающие печатные издания соответственно направлению (Библиотека Академии Наук, Библиотека иностранной литературы, Медицинская библиотека и т.д.). </w:t>
      </w:r>
    </w:p>
    <w:p w:rsidR="006A324A" w:rsidRDefault="006A324A">
      <w:pPr>
        <w:pStyle w:val="Mystyle"/>
      </w:pPr>
      <w:r>
        <w:tab/>
        <w:t>Современное библиотековедение изучает историю библиотечного дела, библиотечные фонды и каталоги, читательский спрос. Имеются специализированные библиотеки для инвалидов (Библиотека для слепых в Москве).</w:t>
      </w:r>
    </w:p>
    <w:p w:rsidR="006A324A" w:rsidRDefault="006A324A">
      <w:pPr>
        <w:pStyle w:val="Mystyle"/>
      </w:pPr>
      <w:r>
        <w:tab/>
        <w:t xml:space="preserve">Новым витком в развитии библиотечного дела в России стало открытие </w:t>
      </w:r>
      <w:r>
        <w:rPr>
          <w:b/>
          <w:bCs/>
        </w:rPr>
        <w:t>виртуальных библиотек</w:t>
      </w:r>
      <w:r>
        <w:t xml:space="preserve"> в сети Интернет. На специализированных сайтах (</w:t>
      </w:r>
      <w:r>
        <w:rPr>
          <w:lang w:val="en-US"/>
        </w:rPr>
        <w:t>www</w:t>
      </w:r>
      <w:r>
        <w:t>.</w:t>
      </w:r>
      <w:r>
        <w:rPr>
          <w:lang w:val="en-US"/>
        </w:rPr>
        <w:t>lib</w:t>
      </w:r>
      <w:r>
        <w:t>.</w:t>
      </w:r>
      <w:r>
        <w:rPr>
          <w:lang w:val="en-US"/>
        </w:rPr>
        <w:t>ru</w:t>
      </w:r>
      <w:r>
        <w:t xml:space="preserve"> и др.) пользователи Сети могут найти практически любую книгу, в том числе и редкую, и, скачав ее себе в компьютер, прочитать.</w:t>
      </w:r>
    </w:p>
    <w:p w:rsidR="006A324A" w:rsidRDefault="006A324A">
      <w:pPr>
        <w:pStyle w:val="Mystyle"/>
      </w:pPr>
    </w:p>
    <w:p w:rsidR="006A324A" w:rsidRDefault="006A324A">
      <w:pPr>
        <w:pStyle w:val="Mystyle"/>
        <w:jc w:val="left"/>
        <w:rPr>
          <w:b/>
          <w:bCs/>
          <w:sz w:val="28"/>
          <w:szCs w:val="28"/>
        </w:rPr>
      </w:pPr>
      <w:r>
        <w:tab/>
      </w:r>
      <w:r>
        <w:tab/>
      </w:r>
      <w:r>
        <w:rPr>
          <w:b/>
          <w:bCs/>
          <w:sz w:val="28"/>
          <w:szCs w:val="28"/>
        </w:rPr>
        <w:t>Социально-культурные комплексы и Центры досуга.</w:t>
      </w:r>
    </w:p>
    <w:p w:rsidR="006A324A" w:rsidRDefault="006A324A">
      <w:pPr>
        <w:pStyle w:val="Mystyle"/>
      </w:pPr>
    </w:p>
    <w:p w:rsidR="006A324A" w:rsidRDefault="006A324A">
      <w:pPr>
        <w:pStyle w:val="Mystyle"/>
      </w:pPr>
      <w:r>
        <w:rPr>
          <w:b/>
          <w:bCs/>
        </w:rPr>
        <w:t xml:space="preserve">СКЦ  и Центры досуга - </w:t>
      </w:r>
      <w:r>
        <w:t xml:space="preserve">это государственное учреждение культуры, в состав которых входят клубы и кружки различного направления, коллективы художественной самодеятельности, методические отделы. Основными </w:t>
      </w:r>
      <w:r>
        <w:rPr>
          <w:b/>
          <w:bCs/>
        </w:rPr>
        <w:t>задачами</w:t>
      </w:r>
      <w:r>
        <w:t xml:space="preserve"> СКЦ и ЦД являются:</w:t>
      </w:r>
    </w:p>
    <w:p w:rsidR="006A324A" w:rsidRDefault="006A324A">
      <w:pPr>
        <w:pStyle w:val="Mystyle"/>
      </w:pPr>
      <w:r>
        <w:t>создание условий для активного отдыха населения</w:t>
      </w:r>
    </w:p>
    <w:p w:rsidR="006A324A" w:rsidRDefault="006A324A">
      <w:pPr>
        <w:pStyle w:val="Mystyle"/>
      </w:pPr>
      <w:r>
        <w:t xml:space="preserve">предоставление возможностей творческой самореализации  </w:t>
      </w:r>
    </w:p>
    <w:p w:rsidR="006A324A" w:rsidRDefault="006A324A">
      <w:pPr>
        <w:pStyle w:val="Mystyle"/>
      </w:pPr>
      <w:r>
        <w:t xml:space="preserve">личности или коллектива художественной </w:t>
      </w:r>
    </w:p>
    <w:p w:rsidR="006A324A" w:rsidRDefault="006A324A">
      <w:pPr>
        <w:pStyle w:val="Mystyle"/>
      </w:pPr>
      <w:r>
        <w:t xml:space="preserve">самодеятельности </w:t>
      </w:r>
    </w:p>
    <w:p w:rsidR="006A324A" w:rsidRDefault="006A324A">
      <w:pPr>
        <w:pStyle w:val="Mystyle"/>
      </w:pPr>
      <w:r>
        <w:t xml:space="preserve">оказание услуг населению (в т.ч. платных) </w:t>
      </w:r>
    </w:p>
    <w:p w:rsidR="006A324A" w:rsidRDefault="006A324A">
      <w:pPr>
        <w:pStyle w:val="Mystyle"/>
      </w:pPr>
      <w:r>
        <w:t xml:space="preserve">методическая помощь организаторам КДД школ, клубов, </w:t>
      </w:r>
    </w:p>
    <w:p w:rsidR="006A324A" w:rsidRDefault="006A324A">
      <w:pPr>
        <w:pStyle w:val="Mystyle"/>
      </w:pPr>
      <w:r>
        <w:t xml:space="preserve">других организаций </w:t>
      </w:r>
    </w:p>
    <w:p w:rsidR="006A324A" w:rsidRDefault="006A324A">
      <w:pPr>
        <w:pStyle w:val="Mystyle"/>
      </w:pPr>
      <w:r>
        <w:t>игровая и концертная деятельность</w:t>
      </w:r>
    </w:p>
    <w:p w:rsidR="006A324A" w:rsidRDefault="006A324A">
      <w:pPr>
        <w:pStyle w:val="Mystyle"/>
      </w:pPr>
      <w:r>
        <w:t xml:space="preserve">СКЦ и Центры досуга выполняют следующие </w:t>
      </w:r>
      <w:r>
        <w:rPr>
          <w:b/>
          <w:bCs/>
        </w:rPr>
        <w:t>функции</w:t>
      </w:r>
      <w:r>
        <w:t>:</w:t>
      </w:r>
    </w:p>
    <w:p w:rsidR="006A324A" w:rsidRDefault="006A324A">
      <w:pPr>
        <w:pStyle w:val="Mystyle"/>
      </w:pPr>
      <w:r>
        <w:rPr>
          <w:b/>
          <w:bCs/>
        </w:rPr>
        <w:t>Развлекательные</w:t>
      </w:r>
      <w:r>
        <w:t xml:space="preserve"> – предоставление условий для игровой деятельности (групповые, индивидуальные, массовые игры, игровые автоматы)</w:t>
      </w:r>
    </w:p>
    <w:p w:rsidR="006A324A" w:rsidRDefault="006A324A">
      <w:pPr>
        <w:pStyle w:val="Mystyle"/>
      </w:pPr>
      <w:r>
        <w:t xml:space="preserve"> </w:t>
      </w:r>
      <w:r>
        <w:rPr>
          <w:b/>
          <w:bCs/>
        </w:rPr>
        <w:t xml:space="preserve">Физкультурно – оздоровительные – </w:t>
      </w:r>
      <w:r>
        <w:t>организация спортивно-развлекательных мероприятий, создание условий для занятия спортом.</w:t>
      </w:r>
    </w:p>
    <w:p w:rsidR="006A324A" w:rsidRDefault="006A324A">
      <w:pPr>
        <w:pStyle w:val="Mystyle"/>
      </w:pPr>
      <w:r>
        <w:rPr>
          <w:b/>
          <w:bCs/>
        </w:rPr>
        <w:t xml:space="preserve">Образовательные – </w:t>
      </w:r>
      <w:r>
        <w:t>организация кружков, клубов по интересам и любительских объединений с целью обучения определенным навыкам какой-либо деятельности.</w:t>
      </w:r>
    </w:p>
    <w:p w:rsidR="006A324A" w:rsidRDefault="006A324A">
      <w:pPr>
        <w:pStyle w:val="Mystyle"/>
      </w:pPr>
      <w:r>
        <w:rPr>
          <w:b/>
          <w:bCs/>
        </w:rPr>
        <w:t xml:space="preserve">Стимулирование творческой активности – </w:t>
      </w:r>
      <w:r>
        <w:t>проведение театрализованных представлений, концертов, выставок, литературно-художественных программ.</w:t>
      </w:r>
    </w:p>
    <w:p w:rsidR="006A324A" w:rsidRDefault="006A324A">
      <w:pPr>
        <w:pStyle w:val="Mystyle"/>
      </w:pPr>
      <w:r>
        <w:rPr>
          <w:b/>
          <w:bCs/>
        </w:rPr>
        <w:t xml:space="preserve">Досуговое общение – </w:t>
      </w:r>
      <w:r>
        <w:t>проведение утренников для детей и вечеров отдыха для взрослых разных возрастов.</w:t>
      </w:r>
    </w:p>
    <w:p w:rsidR="006A324A" w:rsidRDefault="006A324A">
      <w:pPr>
        <w:pStyle w:val="Mystyle"/>
      </w:pPr>
      <w:r>
        <w:rPr>
          <w:b/>
          <w:bCs/>
        </w:rPr>
        <w:t>Информационные –</w:t>
      </w:r>
      <w:r>
        <w:t xml:space="preserve"> оказание методической, сценарной и организационной помощи в проведении мероприятий школам, д/садам, клубам, предприятиям и организациям.</w:t>
      </w:r>
    </w:p>
    <w:p w:rsidR="006A324A" w:rsidRDefault="006A324A">
      <w:pPr>
        <w:pStyle w:val="Mystyle"/>
        <w:rPr>
          <w:b/>
          <w:bCs/>
        </w:rPr>
      </w:pPr>
      <w:r>
        <w:t xml:space="preserve">А также СКЦ и ЦД </w:t>
      </w:r>
      <w:r>
        <w:rPr>
          <w:b/>
          <w:bCs/>
        </w:rPr>
        <w:t xml:space="preserve">осуществляют создание </w:t>
      </w:r>
      <w:r>
        <w:rPr>
          <w:b/>
          <w:bCs/>
          <w:i/>
          <w:iCs/>
        </w:rPr>
        <w:t>творческих</w:t>
      </w:r>
      <w:r>
        <w:rPr>
          <w:b/>
          <w:bCs/>
        </w:rPr>
        <w:t xml:space="preserve"> и технических мастерских, прокат инвентаря и костюмов, выполнение социально-творческих заказов.</w:t>
      </w:r>
    </w:p>
    <w:p w:rsidR="006A324A" w:rsidRDefault="006A324A">
      <w:pPr>
        <w:pStyle w:val="Mystyle"/>
      </w:pPr>
      <w:r>
        <w:tab/>
        <w:t>Осуществляя свои творческие задачи, СКЦ и ЦД ставят перед собой главную цель в работе: создание единой концепции, определяющей качественную сторону культурно-массовой работы города, внедрение новых прогрессивных форм работы, сохранению, совершенствованию и развитию самодеятельных коллективов. Основными направлениями деятельности Социально-культурного центра является: развитие культурной жизни города, создание благоприятной культурной среды, поддержка различных форм социально-культурной деятельности населения города, удовлетворение общественных потребностей в культурно-досуговой деятельности, развитие народного творчества. Основная задача  Центров досуга – предоставление платных услуг населению и создание условий для активного отдыха.</w:t>
      </w:r>
    </w:p>
    <w:p w:rsidR="006A324A" w:rsidRDefault="006A324A">
      <w:pPr>
        <w:pStyle w:val="Mystyle"/>
      </w:pPr>
      <w:r>
        <w:tab/>
        <w:t xml:space="preserve">СКЦ и ЦД имеют свой устав, руководит ими директор, но в обсуждении всех проектов принимают участие представители всех объединений СКЦ и ЦД. Художественный совет контролирует работу директора. </w:t>
      </w:r>
    </w:p>
    <w:p w:rsidR="006A324A" w:rsidRDefault="006A324A">
      <w:pPr>
        <w:pStyle w:val="Mystyle"/>
      </w:pPr>
      <w:r>
        <w:tab/>
        <w:t>На базе СКЦ и ЦД могут действовать следующие кружки, объединения и коллективы художественной самодеятельности:</w:t>
      </w:r>
    </w:p>
    <w:p w:rsidR="006A324A" w:rsidRDefault="006A324A">
      <w:pPr>
        <w:pStyle w:val="Mystyle"/>
      </w:pPr>
      <w:r>
        <w:t>Хоры и капеллы</w:t>
      </w:r>
    </w:p>
    <w:p w:rsidR="006A324A" w:rsidRDefault="006A324A">
      <w:pPr>
        <w:pStyle w:val="Mystyle"/>
      </w:pPr>
      <w:r>
        <w:t>Хореографические коллективы</w:t>
      </w:r>
    </w:p>
    <w:p w:rsidR="006A324A" w:rsidRDefault="006A324A">
      <w:pPr>
        <w:pStyle w:val="Mystyle"/>
      </w:pPr>
      <w:r>
        <w:t>Ансамбли песни и пляски</w:t>
      </w:r>
    </w:p>
    <w:p w:rsidR="006A324A" w:rsidRDefault="006A324A">
      <w:pPr>
        <w:pStyle w:val="Mystyle"/>
      </w:pPr>
      <w:r>
        <w:t>Самодеятельные театральные коллективы</w:t>
      </w:r>
    </w:p>
    <w:p w:rsidR="006A324A" w:rsidRDefault="006A324A">
      <w:pPr>
        <w:pStyle w:val="Mystyle"/>
      </w:pPr>
      <w:r>
        <w:t>Вокальные группы</w:t>
      </w:r>
    </w:p>
    <w:p w:rsidR="006A324A" w:rsidRDefault="006A324A">
      <w:pPr>
        <w:pStyle w:val="Mystyle"/>
      </w:pPr>
      <w:r>
        <w:t>Эстрадные студии</w:t>
      </w:r>
    </w:p>
    <w:p w:rsidR="006A324A" w:rsidRDefault="006A324A">
      <w:pPr>
        <w:pStyle w:val="Mystyle"/>
      </w:pPr>
      <w:r>
        <w:t>Студии и театры моды</w:t>
      </w:r>
    </w:p>
    <w:p w:rsidR="006A324A" w:rsidRDefault="006A324A">
      <w:pPr>
        <w:pStyle w:val="Mystyle"/>
      </w:pPr>
      <w:r>
        <w:t>Кружки по интересам для взрослых и детей ( прикладные, творческие, технические)</w:t>
      </w:r>
    </w:p>
    <w:p w:rsidR="006A324A" w:rsidRDefault="006A324A">
      <w:pPr>
        <w:pStyle w:val="Mystyle"/>
      </w:pPr>
      <w:r>
        <w:t>Цирковые труппы</w:t>
      </w:r>
    </w:p>
    <w:p w:rsidR="006A324A" w:rsidRDefault="006A324A">
      <w:pPr>
        <w:pStyle w:val="Mystyle"/>
      </w:pPr>
      <w:r>
        <w:t>Методический отдел СКЦ и ЦД занимается разработкой сценариев и подготовкой и организацией досуговых, концертных и иных программ. В обязанности материально-технического и административно-хозяйственного отделов входит обеспечение КДД необходимыми материалами. При СКЦ и ЦД необходимы художник-оформитель (разработка и изготовление декораций), заведующий музыкальным оформлением (запись музыкальных фонограмм, подбор музыки к сценариям, муз. Оформление концертов, спектаклей, игровых программ, утренников, вечеров отдыха.</w:t>
      </w:r>
    </w:p>
    <w:p w:rsidR="006A324A" w:rsidRDefault="006A324A">
      <w:pPr>
        <w:pStyle w:val="Mystyle"/>
        <w:rPr>
          <w:b/>
          <w:bCs/>
          <w:sz w:val="28"/>
          <w:szCs w:val="28"/>
        </w:rPr>
      </w:pPr>
      <w:r>
        <w:tab/>
      </w:r>
      <w:r>
        <w:tab/>
      </w:r>
      <w:r>
        <w:rPr>
          <w:b/>
          <w:bCs/>
          <w:sz w:val="28"/>
          <w:szCs w:val="28"/>
        </w:rPr>
        <w:t>Санаторно-курортные учреждения</w:t>
      </w:r>
    </w:p>
    <w:p w:rsidR="006A324A" w:rsidRDefault="006A324A">
      <w:pPr>
        <w:pStyle w:val="Mystyle"/>
      </w:pPr>
      <w:r>
        <w:tab/>
      </w:r>
      <w:r>
        <w:rPr>
          <w:b/>
          <w:bCs/>
        </w:rPr>
        <w:t xml:space="preserve">Санатории и курорты – </w:t>
      </w:r>
      <w:r>
        <w:t>лечебно-профилактические учреждения для лечения природными и физио-терапевтическими средствами и активного отдыха граждан. КДД в санаторно-курортных учреждениях предполагает проведение конкурсных программ из расчета на возраст отдыхающих групп, эстафет, массовых праздников (День Нептуна) и танцевальных вечеров. Нередки в санаторно-курортных, особенно детских, учреждениях (лагеря «Артек», «Океан») так называемые «творческие заезды», когда группы отдыхающих набираются исходя из их творческих пристрастий (исполнители эстрадной песни, «юные художники», активисты самодеятельности). Широко развита в курортной сети самодеятельность отдыхающих (знаменитые конкурсы «Алло, мы ищем таланты»).</w:t>
      </w:r>
    </w:p>
    <w:p w:rsidR="006A324A" w:rsidRDefault="006A324A">
      <w:pPr>
        <w:pStyle w:val="Mystyle"/>
      </w:pPr>
    </w:p>
    <w:p w:rsidR="006A324A" w:rsidRDefault="006A324A">
      <w:pPr>
        <w:pStyle w:val="Mystyle"/>
        <w:rPr>
          <w:b/>
          <w:bCs/>
          <w:sz w:val="28"/>
          <w:szCs w:val="28"/>
        </w:rPr>
      </w:pPr>
      <w:r>
        <w:tab/>
        <w:t xml:space="preserve">     </w:t>
      </w:r>
      <w:r>
        <w:rPr>
          <w:b/>
          <w:bCs/>
          <w:sz w:val="28"/>
          <w:szCs w:val="28"/>
        </w:rPr>
        <w:t>Спортивно-оздоровительные учреждения</w:t>
      </w:r>
    </w:p>
    <w:p w:rsidR="006A324A" w:rsidRDefault="006A324A">
      <w:pPr>
        <w:pStyle w:val="Mystyle"/>
      </w:pPr>
      <w:r>
        <w:tab/>
        <w:t>К ним в настоящее время относятся физкультурно-оздоровительные комплексы, деятельность которых направлена на организацию населения всех возрастов в спортивные клубы по интересам, проведение соревнований и спартакиад.</w:t>
      </w:r>
    </w:p>
    <w:p w:rsidR="006A324A" w:rsidRDefault="006A324A">
      <w:pPr>
        <w:pStyle w:val="Mystyle"/>
      </w:pPr>
    </w:p>
    <w:p w:rsidR="006A324A" w:rsidRDefault="006A324A">
      <w:pPr>
        <w:pStyle w:val="Mystyle"/>
      </w:pPr>
      <w:r>
        <w:tab/>
        <w:t xml:space="preserve">      Туристско-экскурсионные учреждения</w:t>
      </w:r>
    </w:p>
    <w:p w:rsidR="006A324A" w:rsidRDefault="006A324A">
      <w:pPr>
        <w:pStyle w:val="Mystyle"/>
      </w:pPr>
      <w:r>
        <w:t xml:space="preserve">В наше время это прежде всего </w:t>
      </w:r>
      <w:r>
        <w:rPr>
          <w:b/>
          <w:bCs/>
        </w:rPr>
        <w:t>туристско-экскурсионные бюро</w:t>
      </w:r>
      <w:r>
        <w:t>, сеть которых в последнее время широко развита в нашей стране.</w:t>
      </w:r>
    </w:p>
    <w:p w:rsidR="006A324A" w:rsidRDefault="006A324A">
      <w:pPr>
        <w:pStyle w:val="Mystyle"/>
      </w:pPr>
      <w:r>
        <w:tab/>
        <w:t>Туризм как вид активного досуга был широко развит в советское время. Каждый трудящийся имел возможность при желании посетить не только отечественные туристические маршруты – практиковался выезд туристических групп в страны социалистической направленности. С приходом новых, рыночных отношений, международный туризм стал менее доступен всем слоям общества (из материальных соображений), но зато значительно расширил свои границы. Сейчас можно посетить практически любую страну.</w:t>
      </w:r>
    </w:p>
    <w:p w:rsidR="006A324A" w:rsidRDefault="006A324A">
      <w:pPr>
        <w:pStyle w:val="Mystyle"/>
      </w:pPr>
      <w:r>
        <w:t>В настоящее время в России работают более 15000 организаций, основной деятельностью которых является туризм, и более 35000 – туризм в том числе. С созданием новой рыночной инфраструктуры туризма успешно решаются вопросы пополнения государственного бюджета за счет туристической деятельности,  стимулирования развития других отраслей народного хозяйства (торговли, транспорта, связи, производства товаров народного потребления), а также конституционных прав граждан на отдых.</w:t>
      </w:r>
    </w:p>
    <w:p w:rsidR="006A324A" w:rsidRDefault="006A324A">
      <w:pPr>
        <w:pStyle w:val="Mystyle"/>
      </w:pPr>
      <w:r>
        <w:t>Туризм – одна из динамично развивающихся отраслей России, хотя его государственная поддержка производится по остаточному принципу.</w:t>
      </w:r>
    </w:p>
    <w:p w:rsidR="006A324A" w:rsidRDefault="006A324A">
      <w:pPr>
        <w:pStyle w:val="Mystyle"/>
      </w:pPr>
      <w:r>
        <w:t>В туристической индустрии с 1991 по 1996 годы создано и сохранено около 600 тыс. рабочих мест.</w:t>
      </w:r>
    </w:p>
    <w:p w:rsidR="006A324A" w:rsidRDefault="006A324A">
      <w:pPr>
        <w:pStyle w:val="Mystyle"/>
      </w:pPr>
      <w:r>
        <w:t xml:space="preserve"> </w:t>
      </w:r>
    </w:p>
    <w:p w:rsidR="006A324A" w:rsidRDefault="006A324A">
      <w:pPr>
        <w:pStyle w:val="Mystyle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Рекреационный туризм.</w:t>
      </w:r>
    </w:p>
    <w:p w:rsidR="006A324A" w:rsidRDefault="006A324A">
      <w:pPr>
        <w:pStyle w:val="Mystyle"/>
      </w:pPr>
      <w:r>
        <w:t>В основе этого вида туризма лежит потребность в восстановлении физических и душевных сил человека. Этот вид туризма отличается большим разнообразием, и дает большой простор деятельности работникам культурно-досуговой сферы. Так, например, рекреационный туризм может включать следующие программы:</w:t>
      </w:r>
    </w:p>
    <w:p w:rsidR="006A324A" w:rsidRDefault="006A324A">
      <w:pPr>
        <w:pStyle w:val="Mystyle"/>
      </w:pPr>
      <w:r>
        <w:t>Зрелищно – развлекательные (театр, кино, карнавалы, ярмарки, дни города, фестивали)</w:t>
      </w:r>
    </w:p>
    <w:p w:rsidR="006A324A" w:rsidRDefault="006A324A">
      <w:pPr>
        <w:pStyle w:val="Mystyle"/>
      </w:pPr>
      <w:r>
        <w:t>Занятия по интересам (охота и рыбная ловля, художественное и музыкальное творчество, туры для коллекционеров и т.д.)</w:t>
      </w:r>
    </w:p>
    <w:p w:rsidR="006A324A" w:rsidRDefault="006A324A">
      <w:pPr>
        <w:pStyle w:val="Mystyle"/>
      </w:pPr>
      <w:r>
        <w:t>Обучающие (туризм, другие виды спорта, искусство, ремесла и т.п.)</w:t>
      </w:r>
    </w:p>
    <w:p w:rsidR="006A324A" w:rsidRDefault="006A324A">
      <w:pPr>
        <w:pStyle w:val="Mystyle"/>
      </w:pPr>
      <w:r>
        <w:t>«этнические» и бытовые (связанные с изучением национальной культуры и нетрадиционного быта)</w:t>
      </w:r>
    </w:p>
    <w:p w:rsidR="006A324A" w:rsidRDefault="006A324A">
      <w:pPr>
        <w:pStyle w:val="Mystyle"/>
        <w:rPr>
          <w:lang w:val="en-US"/>
        </w:rPr>
      </w:pPr>
      <w:r>
        <w:t>туристско-оздоровительные (включая маршруты с активными способами передвижения, купальные, горнолыжные и т.д.)</w:t>
      </w:r>
    </w:p>
    <w:p w:rsidR="006A324A" w:rsidRDefault="006A324A">
      <w:pPr>
        <w:pStyle w:val="Mystyle"/>
        <w:rPr>
          <w:lang w:val="en-US"/>
        </w:rPr>
      </w:pPr>
    </w:p>
    <w:p w:rsidR="006A324A" w:rsidRDefault="006A324A">
      <w:pPr>
        <w:pStyle w:val="Mystyle"/>
      </w:pPr>
      <w:r>
        <w:t xml:space="preserve">При подготовке этой работы были использованы материалы с сайта </w:t>
      </w:r>
      <w:r w:rsidRPr="00486EBD">
        <w:t>http://www.studentu.ru</w:t>
      </w:r>
      <w:r>
        <w:t xml:space="preserve"> </w:t>
      </w:r>
      <w:bookmarkStart w:id="0" w:name="_GoBack"/>
      <w:bookmarkEnd w:id="0"/>
    </w:p>
    <w:sectPr w:rsidR="006A324A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5551"/>
    <w:multiLevelType w:val="singleLevel"/>
    <w:tmpl w:val="20826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3FB63A4"/>
    <w:multiLevelType w:val="hybridMultilevel"/>
    <w:tmpl w:val="3984D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C943B2"/>
    <w:multiLevelType w:val="hybridMultilevel"/>
    <w:tmpl w:val="6EB20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EBD"/>
    <w:rsid w:val="0045397B"/>
    <w:rsid w:val="00486EBD"/>
    <w:rsid w:val="006A324A"/>
    <w:rsid w:val="0090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E141B4-4FE8-434F-A006-926657FF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autoSpaceDE/>
      <w:autoSpaceDN/>
      <w:ind w:firstLine="851"/>
      <w:jc w:val="both"/>
    </w:pPr>
    <w:rPr>
      <w:sz w:val="28"/>
      <w:szCs w:val="28"/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2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6715</Words>
  <Characters>3829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10523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2014-01-27T08:05:00Z</dcterms:created>
  <dcterms:modified xsi:type="dcterms:W3CDTF">2014-01-27T08:05:00Z</dcterms:modified>
</cp:coreProperties>
</file>