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682" w:rsidRDefault="00444682">
      <w:pPr>
        <w:pStyle w:val="Mysty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ИСТОРИЯ СТАНОВЛЕНИЯ МЕСТНОГО САМОУПРАВЛЕНИЯ В РОССИИ</w:t>
      </w:r>
    </w:p>
    <w:p w:rsidR="00444682" w:rsidRDefault="00444682">
      <w:pPr>
        <w:pStyle w:val="Mystyle"/>
      </w:pPr>
    </w:p>
    <w:p w:rsidR="00444682" w:rsidRDefault="00444682">
      <w:pPr>
        <w:pStyle w:val="Mystyle"/>
      </w:pPr>
      <w:r>
        <w:t xml:space="preserve">     В той или иной мере самоуправление в России существовало на всем протяжении ее истории. При этом немаловажным обстоятельством является то, что, как и в нас</w:t>
      </w:r>
      <w:r>
        <w:softHyphen/>
        <w:t>тоящее время, государство сознательно шло на возрождение самоуправления в пе</w:t>
      </w:r>
      <w:r>
        <w:softHyphen/>
        <w:t>риоды кризиса государственной власти, принуждаемое неизбежной необходимостью проведения реформ. Обращаясь к истории Российского государства, мы можем прос</w:t>
      </w:r>
      <w:r>
        <w:softHyphen/>
        <w:t>ледить основные этапы становления и развития самоуправления в России для учета и дальнейшего использования исторического опыта при определении и уточнении целей и задач, которые должны решаться сегодня государством и обществом.</w:t>
      </w:r>
    </w:p>
    <w:p w:rsidR="00444682" w:rsidRDefault="00444682">
      <w:pPr>
        <w:pStyle w:val="Mystyle"/>
      </w:pPr>
      <w:r>
        <w:t xml:space="preserve">     Исторический подход имеет под собой определенную теоретическую основу, суть которой заключается в понимании местного са</w:t>
      </w:r>
      <w:r>
        <w:softHyphen/>
        <w:t>моуправления не как специфического публично-пра</w:t>
      </w:r>
      <w:r>
        <w:softHyphen/>
        <w:t>вового института, обладающего рядом формальных юридических признаков и поэтому производного ис</w:t>
      </w:r>
      <w:r>
        <w:softHyphen/>
        <w:t xml:space="preserve">ключительно от государства, его правотворческой и правоприменительной деятельности, а как </w:t>
      </w:r>
      <w:r>
        <w:rPr>
          <w:i/>
          <w:iCs/>
        </w:rPr>
        <w:t>естествен</w:t>
      </w:r>
      <w:r>
        <w:rPr>
          <w:i/>
          <w:iCs/>
        </w:rPr>
        <w:softHyphen/>
        <w:t>ной формы самоорганизации населения с целью непо</w:t>
      </w:r>
      <w:r>
        <w:rPr>
          <w:i/>
          <w:iCs/>
        </w:rPr>
        <w:softHyphen/>
        <w:t>средственного управления общественными, и, прежде всего производственными, процессами</w:t>
      </w:r>
      <w:r>
        <w:t>.</w:t>
      </w:r>
      <w:r>
        <w:rPr>
          <w:rStyle w:val="ad"/>
        </w:rPr>
        <w:footnoteReference w:id="1"/>
      </w:r>
      <w:r>
        <w:t xml:space="preserve"> </w:t>
      </w:r>
    </w:p>
    <w:p w:rsidR="00444682" w:rsidRDefault="00444682">
      <w:pPr>
        <w:pStyle w:val="Mystyle"/>
      </w:pPr>
      <w:r>
        <w:t xml:space="preserve">     Предложенная концепция до бесконечно</w:t>
      </w:r>
      <w:r>
        <w:softHyphen/>
        <w:t>сти раздвигает границы понятия местного самоуправления. В него включаются общественное, территори</w:t>
      </w:r>
      <w:r>
        <w:softHyphen/>
        <w:t xml:space="preserve">альное, производственное, сословное, корпоративное самоуправление, т.е. по существу все возможные формы самоорганизации населения.              </w:t>
      </w:r>
    </w:p>
    <w:p w:rsidR="00444682" w:rsidRDefault="00444682">
      <w:pPr>
        <w:pStyle w:val="Mystyle"/>
        <w:rPr>
          <w:u w:val="single"/>
        </w:rPr>
      </w:pPr>
      <w:r>
        <w:t xml:space="preserve">     </w:t>
      </w:r>
      <w:r>
        <w:rPr>
          <w:u w:val="single"/>
        </w:rPr>
        <w:t>Вся история местного самоуправления в России может быть разделена на два больших периода:</w:t>
      </w:r>
    </w:p>
    <w:p w:rsidR="00444682" w:rsidRDefault="00444682">
      <w:pPr>
        <w:pStyle w:val="Mystyle"/>
      </w:pPr>
      <w:r>
        <w:t xml:space="preserve">     Первый охватывает время становления и развития общинного строя у славян, объединение производственных общин в союзы общин и городские поселения, разделение власти на центральную и местную.</w:t>
      </w:r>
    </w:p>
    <w:p w:rsidR="00444682" w:rsidRDefault="00444682">
      <w:pPr>
        <w:pStyle w:val="Mystyle"/>
      </w:pPr>
      <w:r>
        <w:t xml:space="preserve">     Второй период свя</w:t>
      </w:r>
      <w:r>
        <w:softHyphen/>
        <w:t>зан с образованием и развитием государства и приня</w:t>
      </w:r>
      <w:r>
        <w:softHyphen/>
        <w:t>тием христианства на Руси.</w:t>
      </w:r>
    </w:p>
    <w:p w:rsidR="00444682" w:rsidRDefault="00444682">
      <w:pPr>
        <w:pStyle w:val="Mystyle"/>
      </w:pPr>
      <w:r>
        <w:t xml:space="preserve">     Периодизация истории местного самоуправления в России:</w:t>
      </w:r>
    </w:p>
    <w:p w:rsidR="00444682" w:rsidRDefault="00444682">
      <w:pPr>
        <w:pStyle w:val="Mystyle"/>
      </w:pPr>
      <w:r>
        <w:rPr>
          <w:u w:val="single"/>
        </w:rPr>
        <w:t>Местное самоуправление Древней Руси:</w:t>
      </w:r>
      <w:r>
        <w:t xml:space="preserve"> в это время имели место догосударственные формы развития самоуправления, то есть речь идет о зарождении об</w:t>
      </w:r>
      <w:r>
        <w:softHyphen/>
        <w:t>щинного местного самоуправления. Самоуправление существовало у древних славян еще при родовом устройстве. Местное  же само</w:t>
      </w:r>
      <w:r>
        <w:softHyphen/>
        <w:t>управление зарождается там и тогда, где и когда появ</w:t>
      </w:r>
      <w:r>
        <w:softHyphen/>
        <w:t>ляются союзы общин, объединившихся на основе эко</w:t>
      </w:r>
      <w:r>
        <w:softHyphen/>
        <w:t>номических и политических интересов на определен</w:t>
      </w:r>
      <w:r>
        <w:softHyphen/>
        <w:t xml:space="preserve">ной территории и образовавших вертикальное соподчинение власти.                                </w:t>
      </w:r>
    </w:p>
    <w:p w:rsidR="00444682" w:rsidRDefault="00444682">
      <w:pPr>
        <w:pStyle w:val="Mystyle"/>
      </w:pPr>
      <w:r>
        <w:rPr>
          <w:u w:val="single"/>
        </w:rPr>
        <w:t>2. Местное самоуправление в 988-1785 годах:</w:t>
      </w:r>
      <w:r>
        <w:t xml:space="preserve"> данный период начинается с приня</w:t>
      </w:r>
      <w:r>
        <w:softHyphen/>
        <w:t>тия христианства на Руси и продолжается до конца XVIII в.. В это время местное самоуправление в России су</w:t>
      </w:r>
      <w:r>
        <w:softHyphen/>
        <w:t>ществовало в форме производственных и территори</w:t>
      </w:r>
      <w:r>
        <w:softHyphen/>
        <w:t>альных общин. Люди, объединившиеся в общины на основе трудовой деятельности, собственности и несе</w:t>
      </w:r>
      <w:r>
        <w:softHyphen/>
        <w:t>ния повинностей, принимали непосредственное учас</w:t>
      </w:r>
      <w:r>
        <w:softHyphen/>
        <w:t>тие в управлении общественными делами. Ремесленные цехи, купеческие гильдии, товарищест</w:t>
      </w:r>
      <w:r>
        <w:softHyphen/>
        <w:t xml:space="preserve">ва, другие корпоративные единицы, характеризуются сословным, производственным, территориальным единством, выступают в качестве первичных ячеек, являются самой органичной и естественной основой местного самоуправления.  </w:t>
      </w:r>
    </w:p>
    <w:p w:rsidR="00444682" w:rsidRDefault="00444682">
      <w:pPr>
        <w:pStyle w:val="Mystyle"/>
      </w:pPr>
      <w:r>
        <w:rPr>
          <w:u w:val="single"/>
        </w:rPr>
        <w:t>3. Местное само</w:t>
      </w:r>
      <w:r>
        <w:rPr>
          <w:u w:val="single"/>
        </w:rPr>
        <w:softHyphen/>
        <w:t>управление в 1785-1917 г.г.:</w:t>
      </w:r>
      <w:r>
        <w:t xml:space="preserve"> данный период охватывает местное самоуправление городов, крестьянское и земское самоуправление, развившиеся в период становления в России капита</w:t>
      </w:r>
      <w:r>
        <w:softHyphen/>
        <w:t>лизма. Самым большим его недостатком было сохранение сословного принципа формирования.</w:t>
      </w:r>
    </w:p>
    <w:p w:rsidR="00444682" w:rsidRDefault="00444682">
      <w:pPr>
        <w:pStyle w:val="Mystyle"/>
      </w:pPr>
      <w:r>
        <w:rPr>
          <w:u w:val="single"/>
        </w:rPr>
        <w:t>4. Местное государственное управ</w:t>
      </w:r>
      <w:r>
        <w:rPr>
          <w:u w:val="single"/>
        </w:rPr>
        <w:softHyphen/>
        <w:t>ление в 1917-1990 г.г.:</w:t>
      </w:r>
      <w:r>
        <w:t xml:space="preserve"> охватывает советский период государственного развития России. </w:t>
      </w:r>
    </w:p>
    <w:p w:rsidR="00444682" w:rsidRDefault="00444682">
      <w:pPr>
        <w:pStyle w:val="Mystyle"/>
      </w:pPr>
      <w:r>
        <w:t xml:space="preserve">     Нельзя говорить, что в нашей стране местное самоуправление по решению государства было упразднено с 1917 по 1990 г. Ни в одном, даже самом централизо</w:t>
      </w:r>
      <w:r>
        <w:softHyphen/>
        <w:t>ванном, государстве не могут быть полностью сведе</w:t>
      </w:r>
      <w:r>
        <w:softHyphen/>
        <w:t>ны на нет все формы самоорганизации населения. Общест</w:t>
      </w:r>
      <w:r>
        <w:softHyphen/>
        <w:t>венное территориальное самоуправление фактически действовало на территории нашей страны в данный период, причем в самых разнообразных фор</w:t>
      </w:r>
      <w:r>
        <w:softHyphen/>
        <w:t>мах. По-видимому, в советский период отечественной истории под органами местного самоуправления необходимо понимать местные государственные ор</w:t>
      </w:r>
      <w:r>
        <w:softHyphen/>
        <w:t>ганы публичной власти, обладавшие незави</w:t>
      </w:r>
      <w:r>
        <w:softHyphen/>
        <w:t>симостью в решении вопросов местного значения по отношению к центральным органам государственной власти. Иначе нельзя объяснить 73-летний перерыв в более чем 1000-летней истории существования мест</w:t>
      </w:r>
      <w:r>
        <w:softHyphen/>
        <w:t>ного самоуправления на территории нашей страны, которое до этого не прерывалось даже во время монголо-татарского ига или опричнины.</w:t>
      </w:r>
    </w:p>
    <w:p w:rsidR="00444682" w:rsidRDefault="00444682">
      <w:pPr>
        <w:pStyle w:val="Mystyle"/>
      </w:pPr>
      <w:r>
        <w:rPr>
          <w:u w:val="single"/>
        </w:rPr>
        <w:t xml:space="preserve">  5. Местное самоуправление современной пореформен</w:t>
      </w:r>
      <w:r>
        <w:rPr>
          <w:u w:val="single"/>
        </w:rPr>
        <w:softHyphen/>
        <w:t xml:space="preserve">ной России в период с 1990 по 1995 г.г.: </w:t>
      </w:r>
      <w:r>
        <w:t>с принятием в 1993 году новой Конституции РФ, закрепившей право населения на осуществление местного самоуправления, в стране начался реальный процесс его реформирования.</w:t>
      </w:r>
    </w:p>
    <w:p w:rsidR="00444682" w:rsidRDefault="00444682">
      <w:pPr>
        <w:pStyle w:val="Mystyle"/>
      </w:pPr>
      <w:r>
        <w:t xml:space="preserve">     Сейчас можно с уверенностью сказать, что в основных чертах этот институт народовластия у нас создан. На федеральном уровне и практически во всех субъектах Федерации имеется законодательная база, устанавливающая статус и правовой режим самоуправления. Определены территории местных сообществ, уточнена система муниципальных образований. Фактически завершено структурирование органов местного самоуправления. </w:t>
      </w:r>
    </w:p>
    <w:p w:rsidR="00444682" w:rsidRDefault="00444682">
      <w:pPr>
        <w:pStyle w:val="Mystyle"/>
      </w:pPr>
      <w:r>
        <w:t xml:space="preserve">     В заключение данного пункта необходимо отметить, что отсутствие четко сформулированного понятия ме</w:t>
      </w:r>
      <w:r>
        <w:softHyphen/>
        <w:t>стного самоуправления, единого для всех этапов его развития в России, — причина отдельных, в том числе концептуаль</w:t>
      </w:r>
      <w:r>
        <w:softHyphen/>
        <w:t xml:space="preserve">ных противоречий, которые могут возникать при использовании исторического подхода в отношении местного самоуправления. </w:t>
      </w:r>
    </w:p>
    <w:p w:rsidR="00444682" w:rsidRDefault="00444682">
      <w:pPr>
        <w:pStyle w:val="Mystyle"/>
        <w:rPr>
          <w:lang w:val="en-US"/>
        </w:rPr>
      </w:pPr>
    </w:p>
    <w:p w:rsidR="00444682" w:rsidRDefault="00444682">
      <w:pPr>
        <w:pStyle w:val="Mystyle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Список литературы</w:t>
      </w:r>
    </w:p>
    <w:p w:rsidR="00444682" w:rsidRDefault="00444682">
      <w:pPr>
        <w:pStyle w:val="Mystyle"/>
      </w:pPr>
      <w:r>
        <w:t>Постовой Н.В. Местное самоуправление: история, теория, практика. – М., 1995.</w:t>
      </w:r>
    </w:p>
    <w:p w:rsidR="00444682" w:rsidRDefault="00444682">
      <w:pPr>
        <w:pStyle w:val="Mystyle"/>
        <w:rPr>
          <w:b/>
          <w:bCs/>
          <w:sz w:val="28"/>
          <w:szCs w:val="28"/>
          <w:lang w:val="en-US"/>
        </w:rPr>
      </w:pPr>
      <w:bookmarkStart w:id="0" w:name="_GoBack"/>
      <w:bookmarkEnd w:id="0"/>
    </w:p>
    <w:sectPr w:rsidR="00444682">
      <w:pgSz w:w="11906" w:h="16838" w:code="9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682" w:rsidRDefault="00444682">
      <w:r>
        <w:separator/>
      </w:r>
    </w:p>
  </w:endnote>
  <w:endnote w:type="continuationSeparator" w:id="0">
    <w:p w:rsidR="00444682" w:rsidRDefault="0044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682" w:rsidRDefault="00444682">
      <w:r>
        <w:separator/>
      </w:r>
    </w:p>
  </w:footnote>
  <w:footnote w:type="continuationSeparator" w:id="0">
    <w:p w:rsidR="00444682" w:rsidRDefault="00444682">
      <w:r>
        <w:continuationSeparator/>
      </w:r>
    </w:p>
  </w:footnote>
  <w:footnote w:id="1">
    <w:p w:rsidR="00444682" w:rsidRDefault="00444682">
      <w:pPr>
        <w:pStyle w:val="ac"/>
        <w:jc w:val="both"/>
      </w:pPr>
      <w:r>
        <w:rPr>
          <w:rStyle w:val="ad"/>
        </w:rPr>
        <w:footnoteRef/>
      </w:r>
      <w:r>
        <w:t xml:space="preserve"> Постовой Н.В. Местное самоуправление: история, теория, практика. – М., 1995.</w:t>
      </w:r>
    </w:p>
    <w:p w:rsidR="00444682" w:rsidRDefault="00444682">
      <w:pPr>
        <w:pStyle w:val="ac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2E7B6F47"/>
    <w:multiLevelType w:val="singleLevel"/>
    <w:tmpl w:val="8C7CE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u w:val="single"/>
      </w:r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3FA"/>
    <w:rsid w:val="00352112"/>
    <w:rsid w:val="00444682"/>
    <w:rsid w:val="00852C9E"/>
    <w:rsid w:val="00ED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808EF3F-9ABF-487B-9A30-90A8F2B8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ac">
    <w:name w:val="текст сноски"/>
    <w:basedOn w:val="a"/>
    <w:uiPriority w:val="99"/>
    <w:pPr>
      <w:widowControl/>
    </w:pPr>
    <w:rPr>
      <w:sz w:val="20"/>
      <w:szCs w:val="20"/>
      <w:lang w:val="ru-RU"/>
    </w:rPr>
  </w:style>
  <w:style w:type="character" w:customStyle="1" w:styleId="ad">
    <w:name w:val="знак сноски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3524</Words>
  <Characters>2010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2014-01-27T09:04:00Z</dcterms:created>
  <dcterms:modified xsi:type="dcterms:W3CDTF">2014-01-27T09:04:00Z</dcterms:modified>
</cp:coreProperties>
</file>