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DC9" w:rsidRPr="00782533" w:rsidRDefault="007D0DC9" w:rsidP="007D0DC9">
      <w:pPr>
        <w:spacing w:before="120"/>
        <w:jc w:val="center"/>
        <w:rPr>
          <w:b/>
          <w:bCs/>
          <w:sz w:val="32"/>
          <w:szCs w:val="32"/>
        </w:rPr>
      </w:pPr>
      <w:r w:rsidRPr="00782533">
        <w:rPr>
          <w:b/>
          <w:bCs/>
          <w:sz w:val="32"/>
          <w:szCs w:val="32"/>
        </w:rPr>
        <w:t>Иванов В.И.</w:t>
      </w:r>
    </w:p>
    <w:p w:rsidR="007D0DC9" w:rsidRDefault="00111D5E" w:rsidP="007D0DC9">
      <w:pPr>
        <w:spacing w:before="120"/>
        <w:ind w:firstLine="567"/>
        <w:jc w:val="both"/>
        <w:rPr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Иванов" style="width:75.75pt;height:112.5pt;mso-wrap-distance-left:7.35pt;mso-wrap-distance-top:7.35pt;mso-wrap-distance-right:7.35pt;mso-wrap-distance-bottom:7.35pt;mso-position-horizontal:left;mso-position-vertical-relative:line" o:allowoverlap="f">
            <v:imagedata r:id="rId4" o:title=""/>
          </v:shape>
        </w:pict>
      </w:r>
    </w:p>
    <w:p w:rsidR="007D0DC9" w:rsidRDefault="007D0DC9" w:rsidP="007D0DC9">
      <w:pPr>
        <w:spacing w:before="120"/>
        <w:ind w:firstLine="567"/>
        <w:jc w:val="both"/>
      </w:pPr>
      <w:r w:rsidRPr="003107A3">
        <w:t xml:space="preserve">Иванов Вячеслав Иванович (28.02.1866 - 16.07.1949), писатель </w:t>
      </w:r>
    </w:p>
    <w:p w:rsidR="007D0DC9" w:rsidRDefault="007D0DC9" w:rsidP="007D0DC9">
      <w:pPr>
        <w:spacing w:before="120"/>
        <w:ind w:firstLine="567"/>
        <w:jc w:val="both"/>
      </w:pPr>
      <w:r w:rsidRPr="003107A3">
        <w:t xml:space="preserve">Родился в Москве. Отец - мелкий служащий Контрольной палаты, скончался в 1871 г. Мать была дочерью сенатского чиновника; она с детства привила сыну патриархальную веру в Бога и любовь к поэзии. В 1-й московской гимназии, которую Иванов закончил с золотой медалью (1875-1884), продолжали формироваться его характер и гуманитарные склонности. Двенадцатилетним гимназистом он по собственной инициативе начинает заниматься древнегреческим языком. Впоследствии он свободно будет владеть многими европейскими языками, в т.ч. немецким, французским и итальянским. </w:t>
      </w:r>
    </w:p>
    <w:p w:rsidR="007D0DC9" w:rsidRDefault="007D0DC9" w:rsidP="007D0DC9">
      <w:pPr>
        <w:spacing w:before="120"/>
        <w:ind w:firstLine="567"/>
        <w:jc w:val="both"/>
      </w:pPr>
      <w:r w:rsidRPr="003107A3">
        <w:t xml:space="preserve">Через два года он внезапно ощутит себя "крайним атеистом". А в 15 лет исчезновение детской наивной веры в Бога обернется духовным кризисом, который через два года выльется в попытку самоубийства. В 1884 г. он поступает на историко-филологический факультет Московского университета, два года учится под руководством историка П.Г. Виноградова. Затем по его рекомендации для продолжения образования Иванов вместе с женой уезжает в Берлин (1886). Переезд за границу (до 1905 г. Иванов в Россию приезжал только на короткое время) совпал у него с новым мировоззренческим кризисом. </w:t>
      </w:r>
    </w:p>
    <w:p w:rsidR="007D0DC9" w:rsidRDefault="007D0DC9" w:rsidP="007D0DC9">
      <w:pPr>
        <w:spacing w:before="120"/>
        <w:ind w:firstLine="567"/>
        <w:jc w:val="both"/>
      </w:pPr>
      <w:r w:rsidRPr="003107A3">
        <w:t>Годы пребывания за границей пробудили у Иванова обостренный интерес к России, он начал изучать Вл. Соловьева и Хомякова. С начала 90-х гг. Иванов увлекается изучением Ницше.</w:t>
      </w:r>
    </w:p>
    <w:p w:rsidR="007D0DC9" w:rsidRDefault="007D0DC9" w:rsidP="007D0DC9">
      <w:pPr>
        <w:spacing w:before="120"/>
        <w:ind w:firstLine="567"/>
        <w:jc w:val="both"/>
      </w:pPr>
      <w:r w:rsidRPr="003107A3">
        <w:t xml:space="preserve">В 1893 г. в Риме он знакомится с Л.Д. Зиновьевой, что приводит его в 1895 г. к окончательному разрыву с дочерью и женой. </w:t>
      </w:r>
    </w:p>
    <w:p w:rsidR="007D0DC9" w:rsidRDefault="007D0DC9" w:rsidP="007D0DC9">
      <w:pPr>
        <w:spacing w:before="120"/>
        <w:ind w:firstLine="567"/>
        <w:jc w:val="both"/>
      </w:pPr>
      <w:r w:rsidRPr="003107A3">
        <w:t>В 1895 г. Иванов заканчивает работу над диссертацией, написанной на латинском языке, "Об обществах откупщиков в Риме" (опубликована в Санкт-Петербурге в 1910 г.). В дальнейшем все его жизненные интересы сосредоточиваются на религиозно-исторической и эстетической проблематике. Он работает в Афинах, посещает Египет и Палестину. В начале века Иванов вместе с женой обосновывается в Женеве, где изучает санскрит.</w:t>
      </w:r>
    </w:p>
    <w:p w:rsidR="007D0DC9" w:rsidRDefault="007D0DC9" w:rsidP="007D0DC9">
      <w:pPr>
        <w:spacing w:before="120"/>
        <w:ind w:firstLine="567"/>
        <w:jc w:val="both"/>
      </w:pPr>
      <w:r w:rsidRPr="003107A3">
        <w:t>Ранние стихотворные публикации Иванова в русских журналах "Космополис", "Вестник Европы" остались практически незамеченными. Первый сборник стихотворений "Кормчие звезды" вышел за счет средств автора в Петербурге в 1903 г. Критика устанавливает за Ивановым репутацию "Тредиаковского наших дней". Весной 1903 г. в Высшей русской школе общественных наук в Париже Иванов читает курс лекций об античном дионисийстве. Здесь же на курсах Иванов знакомится с В.Я. Брюсовым, с которым надолго завязываются дружеские отношения. Начинает сотрудничать в московских "Весах".</w:t>
      </w:r>
    </w:p>
    <w:p w:rsidR="007D0DC9" w:rsidRDefault="007D0DC9" w:rsidP="007D0DC9">
      <w:pPr>
        <w:spacing w:before="120"/>
        <w:ind w:firstLine="567"/>
        <w:jc w:val="both"/>
      </w:pPr>
      <w:r w:rsidRPr="003107A3">
        <w:t>В 1904 г. написана трагедия "Тантал", а в Москве выходит "вторая книга лирики" Иванова - "Прозрачность", с воодушевлением встреченная символистами. В 1904 г. написаны статьи "Поэт и чернь", "Ницше и Дионис", "Копье Афины", "Новые маски".</w:t>
      </w:r>
    </w:p>
    <w:p w:rsidR="007D0DC9" w:rsidRDefault="007D0DC9" w:rsidP="007D0DC9">
      <w:pPr>
        <w:spacing w:before="120"/>
        <w:ind w:firstLine="567"/>
        <w:jc w:val="both"/>
      </w:pPr>
      <w:r w:rsidRPr="003107A3">
        <w:t>В июле 1905 г. Ивановы окончательно переезжают в Россию.</w:t>
      </w:r>
    </w:p>
    <w:p w:rsidR="007D0DC9" w:rsidRDefault="007D0DC9" w:rsidP="007D0DC9">
      <w:pPr>
        <w:spacing w:before="120"/>
        <w:ind w:firstLine="567"/>
        <w:jc w:val="both"/>
      </w:pPr>
      <w:r w:rsidRPr="003107A3">
        <w:t>Сначала осени "башенные" среды Иванова становятся одним из наиболее известных литературных салонов российской столицы. Собрания на "башне" были прекращены осенью 1909 г., когда заседания "Поэтической академии", преобразованной в "Общество ревнителей художественного слова", были перенесены в редакцию "Аполлона".</w:t>
      </w:r>
    </w:p>
    <w:p w:rsidR="007D0DC9" w:rsidRDefault="007D0DC9" w:rsidP="007D0DC9">
      <w:pPr>
        <w:spacing w:before="120"/>
        <w:ind w:firstLine="567"/>
        <w:jc w:val="both"/>
      </w:pPr>
      <w:r w:rsidRPr="003107A3">
        <w:t>В 1907 г. выходит третий поэтический сборник Иванова "Эрос".</w:t>
      </w:r>
    </w:p>
    <w:p w:rsidR="007D0DC9" w:rsidRDefault="007D0DC9" w:rsidP="007D0DC9">
      <w:pPr>
        <w:spacing w:before="120"/>
        <w:ind w:firstLine="567"/>
        <w:jc w:val="both"/>
      </w:pPr>
      <w:r w:rsidRPr="003107A3">
        <w:t xml:space="preserve">17 октября 1907 г. от скарлатины скоропостижно умирает на его руках жена, его "Диотима", любить которую поэт продолжал всю свою жизнь. Последующий через два с половиной года, брак на падчерице В. К. Шварсалон, очень похожей на мать, смягчил, но не заслонил живой памяти о Лидии Зиновьевой-Аннибал. Своеобразным итогом жизни на "башне" явились два тома стихов "Cor ardens" (лат. "Пламенеющее сердце") и книжка стихов "Нежная тайна" (СПб., 1912) -дань любви у "милой могилы" Лидии к ее дочери Вере. "Cor ardens" получило высокую оценку у критиков. </w:t>
      </w:r>
    </w:p>
    <w:p w:rsidR="007D0DC9" w:rsidRDefault="007D0DC9" w:rsidP="007D0DC9">
      <w:pPr>
        <w:spacing w:before="120"/>
        <w:ind w:firstLine="567"/>
        <w:jc w:val="both"/>
      </w:pPr>
      <w:r w:rsidRPr="003107A3">
        <w:t xml:space="preserve">В первое десятилетие нового века Иванов принимает активное участие в работе Петербургского религиозно-философского общества, сотрудничает в журналах "Весы", "Золотое руно", "Труды и дни", "Русская мысль" и др. В 1910-1911 гг. преподает историю древнегреческой литературы на Высших женских курсах. </w:t>
      </w:r>
    </w:p>
    <w:p w:rsidR="007D0DC9" w:rsidRDefault="007D0DC9" w:rsidP="007D0DC9">
      <w:pPr>
        <w:spacing w:before="120"/>
        <w:ind w:firstLine="567"/>
        <w:jc w:val="both"/>
      </w:pPr>
      <w:r w:rsidRPr="003107A3">
        <w:t>Едва ли не большую славу Иванову, не как поэту, а как одному из главных теоретиков русского религиозного символизма, принесли сборники его разнообразных статей по вопросам религии, философии, эстетики и культуры: "По звездам" (1909), "Борозды и межи" (1916), "Родное и вселенское" (1917); сюда же примыкает и "Переписка из двух углов" (1921).</w:t>
      </w:r>
    </w:p>
    <w:p w:rsidR="007D0DC9" w:rsidRDefault="007D0DC9" w:rsidP="007D0DC9">
      <w:pPr>
        <w:spacing w:before="120"/>
        <w:ind w:firstLine="567"/>
        <w:jc w:val="both"/>
      </w:pPr>
      <w:r w:rsidRPr="003107A3">
        <w:t>Иванов переходит к размышлениям о религиозно-мистической судьбе человечества, мировой истории и России ("Человек", 1915?1919). В поэме "Младенчество" (1913?1918; Пбг., 1918) поэт через житейскую мудрость вновь возвращается к блаженным годам своего детства. Стихотворный цикл "Песни смутного времени" (1918) отразил неприятие Ивановым внерелигиозного характера русской революции. В 1919 г. он издает трагедию "Прометей", а в 1923 г. заканчивает музыкальную трагикомедию "Любовь - Мираж".</w:t>
      </w:r>
    </w:p>
    <w:p w:rsidR="007D0DC9" w:rsidRDefault="007D0DC9" w:rsidP="007D0DC9">
      <w:pPr>
        <w:spacing w:before="120"/>
        <w:ind w:firstLine="567"/>
        <w:jc w:val="both"/>
      </w:pPr>
      <w:r w:rsidRPr="003107A3">
        <w:t xml:space="preserve">После событий 1917 года он принимает участие в деятельности издательства "Алконост" и журнала "Записки мечтателей", пишет "Зимние сонеты". </w:t>
      </w:r>
    </w:p>
    <w:p w:rsidR="007D0DC9" w:rsidRDefault="007D0DC9" w:rsidP="007D0DC9">
      <w:pPr>
        <w:spacing w:before="120"/>
        <w:ind w:firstLine="567"/>
        <w:jc w:val="both"/>
      </w:pPr>
      <w:r w:rsidRPr="003107A3">
        <w:t xml:space="preserve">В 1921 г. он защищает на Кавказе докторскую диссертацию, по которой издает книгу "Дионис и прадионисийство" (Баку, 1923). </w:t>
      </w:r>
    </w:p>
    <w:p w:rsidR="007D0DC9" w:rsidRDefault="007D0DC9" w:rsidP="007D0DC9">
      <w:pPr>
        <w:spacing w:before="120"/>
        <w:ind w:firstLine="567"/>
        <w:jc w:val="both"/>
      </w:pPr>
      <w:r w:rsidRPr="003107A3">
        <w:t xml:space="preserve">В 1924 г. Иванова вызывают в Москву, где он вместе с А. Луначарским произносит в Большом театре юбилейную речь о Пушкине. В конце августа он уже навсегда покидает Россию и поселяется с сыном и дочерью в Риме. До 1936 г. он сохраняет советское гражданство, которое не дает ему возможности устроиться на государственную службу. Иванов нигде не печатается. </w:t>
      </w:r>
    </w:p>
    <w:p w:rsidR="007D0DC9" w:rsidRDefault="007D0DC9" w:rsidP="007D0DC9">
      <w:pPr>
        <w:spacing w:before="120"/>
        <w:ind w:firstLine="567"/>
        <w:jc w:val="both"/>
      </w:pPr>
      <w:r w:rsidRPr="003107A3">
        <w:t xml:space="preserve">Не принимая политики воинствующего атеизма и оставаясь верным себе, Иванов, по примеру В. С. Соловьева, 17 марта 1926 г. присоединяется к католичеству. В 1926-1931 гг. он занимает место профессора в колледже "Карло Борромео". В 1934 г. Иванов переезжает в Рим, где и живет до конца своих дней. </w:t>
      </w:r>
    </w:p>
    <w:p w:rsidR="007D0DC9" w:rsidRPr="003107A3" w:rsidRDefault="007D0DC9" w:rsidP="007D0DC9">
      <w:pPr>
        <w:spacing w:before="120"/>
        <w:ind w:firstLine="567"/>
        <w:jc w:val="both"/>
      </w:pPr>
      <w:r w:rsidRPr="003107A3">
        <w:t xml:space="preserve">В последние годы жизни вел уединенный образ жизни, встречался с М. Бубером, Ж. Маритеном, Г. Марселем, из русских ? наиболее часто с Мережковскими. Умер в Риме. 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0DC9"/>
    <w:rsid w:val="00111D5E"/>
    <w:rsid w:val="003107A3"/>
    <w:rsid w:val="00616072"/>
    <w:rsid w:val="00782533"/>
    <w:rsid w:val="007D0DC9"/>
    <w:rsid w:val="00886C8A"/>
    <w:rsid w:val="008B35EE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F29D5DD8-00CD-40C3-829C-A4A08C289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DC9"/>
    <w:pPr>
      <w:spacing w:before="100" w:after="10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7D0D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3757</Words>
  <Characters>2142</Characters>
  <Application>Microsoft Office Word</Application>
  <DocSecurity>0</DocSecurity>
  <Lines>17</Lines>
  <Paragraphs>11</Paragraphs>
  <ScaleCrop>false</ScaleCrop>
  <Company>Home</Company>
  <LinksUpToDate>false</LinksUpToDate>
  <CharactersWithSpaces>5888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Иванов В</dc:title>
  <dc:subject/>
  <dc:creator>User</dc:creator>
  <cp:keywords/>
  <dc:description/>
  <cp:lastModifiedBy>admin</cp:lastModifiedBy>
  <cp:revision>2</cp:revision>
  <dcterms:created xsi:type="dcterms:W3CDTF">2014-01-25T09:36:00Z</dcterms:created>
  <dcterms:modified xsi:type="dcterms:W3CDTF">2014-01-25T09:36:00Z</dcterms:modified>
</cp:coreProperties>
</file>