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57" w:rsidRPr="00945573" w:rsidRDefault="00C20E57" w:rsidP="00C20E57">
      <w:pPr>
        <w:spacing w:before="120"/>
        <w:jc w:val="center"/>
        <w:rPr>
          <w:b/>
          <w:bCs/>
          <w:sz w:val="32"/>
          <w:szCs w:val="32"/>
        </w:rPr>
      </w:pPr>
      <w:r w:rsidRPr="00945573">
        <w:rPr>
          <w:b/>
          <w:bCs/>
          <w:sz w:val="32"/>
          <w:szCs w:val="32"/>
        </w:rPr>
        <w:t>Изменение пола как форма реабилитации больных транссексуализмом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Трансексуализм (ТС) — стойкое аномально-дисгармоничное состояние личности, суть которого заключена в полярном расхождении и грубом несоответствии биологического и гражданского пола с формирующимся психическим полом. До последних лет официально в нашей стране существование трансексуализма не замечалось, а попытки обратить на него внимание влекли к серьезным негативным последствиям для исследователей. Вследствие этого ТС мало известен даже специалистам, хотя встречается не реже, чем в других странах.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Наш опыт работы со 152 больными ТС (из них 104 обследованы стационарно) показал, что они наименее защищены в правовом отношении и наиболее обездолены в организации помощи.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Лечением ТС, коррегирующим психику, современная медицина не располагает. Альтернативная инверсия половых особенностей психики по отношении к биологическому полу и требуемому обществом стилю поведения порождает многочисленные конфликты — как внутренние, так и внешние. Возникая довольно рано, с детства, и поражая все сферы жизни пациента эти конфликты создают постоянную конфликтную ситуацию. С годами она нарастает, что ведет к прогрессирующей социальной дезадаптации.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У всех больных были отмечены различные виды аутодеструктивного поведения, включая суицидальное. Из 152 пациентов 6 покончили самоубийством.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Способом разрешения конфликтов и выхода из мучительно-тягостного состояния становится стремление к изменению пола. Один из ведущих феноменов ТС — синдром отвергания тела. Подобная установка со временем делается единственно приемлемой для личности и приобретает доминирующее положение в сознании. Единственным способом реабилитации, предупреждения суицидов и избавления, больных от непрекращающихся душевных мук оказывается смена пола.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Среди наших пациентов смена пола на собственный страх и риск была осуществлена у 47 лиц (35 с женским и 12 с мужским ТС). Официально этот вид помощи Министерством здравоохранения не разрешен, что не мешало, однако министерству направлять больных ТС к нам на лечение.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Диагностика ТС является ключевым этапом, учитывая, что ее ошибки могут стать роковыми и непоправимыми. В неясных случаях необходимо длительное наблюдение с повторным стационированием. При заключении о необходимости изменения пола вначале меняется гражданский пол в соответствии с действующим законодательством. Уже эта мера обладает мощным реадаптирующим эффектом. У всех 47 пациентов быстро исчезли признаки дезадаптации, улучшилось настроение, нарастал оптимизм, расширялось и углублялось общение, повышалась продуктивность. Среди пациентов 17 возобновили прерванную учебу, при этом 12 получили высшее образование. Значительно продвинулись по службе 14 пациентов, в том числе преподаватели, врачи, научные работники, инженеры. Один из пациентов — художник провел первую персональную выставку, другой — поэт опубликовал первую книгу — ранее для них это было психологически неприемлемо. Во всех случаях произошла полная реадаптация в быту.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Гормональная коррекция (пролонгированные препараты андрогенов при женском ТС и циклический прием эстерогенов и прогестерона при мужском ТС) сопровождались «косметическим» эффектом. При женском ТС исчезали менструации, грубел голос, усиливалось оволосение тела, у части появлялся рост бороды и усов. При мужском ТС происходило увеличение грудных желез, иногда с их нагрубанием, феминизировался силуэт тела. Это облегчало интерперсональные отношения в обществе и реадаптацию.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Хирургическая реконструкция пола производилась по принципу «малой крови». При женском ТС она включала маммэктомию и фаллопластику, при мужском — орхэктомию (реже вентрофиксацию яичек), ампутацию полового члена, формирование подобия больших половых губ и преддверия влагалища и образование неовагины. Этот этап предоставлял возможность семейной жизни. После смены пола 37 пациентов создали семьи и лишь у 3 они в последствии распались. В 26 из этих семей были дети (от одного до трех): у 11 пациентов это были дети супругов, у 7 — усыновленные (удочеренные) сироты или «отказники». В 5 семьях было произведено искусственное оплодотворение жены, включая экстракорпоральное. В 3 случаях беременность была результатом рационального подбора разового сексуального партнера жене пациента: в одном случае он был подобран по внешнему сходству с пациентом, в 2 — был его родственником.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Катамнез (от 1 года до 12 лет) подтвердил высокую эффективность выбранной тактики. Сами пациенты, их родители и супруги (знавшие об их судьбе) утверждали, что смена пола была «вторым рождением» и счастливым фактом в их жизни.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Таким образом, изменение гражданского и реконструкция биологического пола является в настоящее время единственной реальной помощью данным больным. По сути дела это не лечение, а форма психосоциальной реадаптации. Истинное лечение может быть основано только на знании этиологии и патогенеза страдания.</w:t>
      </w:r>
    </w:p>
    <w:p w:rsidR="00C20E57" w:rsidRPr="00945573" w:rsidRDefault="00C20E57" w:rsidP="00C20E57">
      <w:pPr>
        <w:spacing w:before="120"/>
        <w:ind w:firstLine="567"/>
        <w:jc w:val="both"/>
      </w:pPr>
      <w:r w:rsidRPr="00945573">
        <w:t>Современная ситуация требует создания системы помощи этим больным, ее юридическое регулирование, правовую защищенность больных и оказывающих им помощь врачей. Адекватной моделью такой помощи представляется центр реконструкции пола, эмпирически сложившийся в Ростовском медицинском институте. Подобный центр должен иметь современную диагностическую базу и объединять психиатров со специалистами в области реконструктивной урологии, гинекологии и косметологии.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E57"/>
    <w:rsid w:val="003F3287"/>
    <w:rsid w:val="00431647"/>
    <w:rsid w:val="00945573"/>
    <w:rsid w:val="00A51263"/>
    <w:rsid w:val="00BB0DE0"/>
    <w:rsid w:val="00C20E57"/>
    <w:rsid w:val="00C8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DE1FE4-A19E-4BB9-8CA6-CBDACF4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5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0E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3394</Words>
  <Characters>1935</Characters>
  <Application>Microsoft Office Word</Application>
  <DocSecurity>0</DocSecurity>
  <Lines>16</Lines>
  <Paragraphs>10</Paragraphs>
  <ScaleCrop>false</ScaleCrop>
  <Company>Home</Company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пола как форма реабилитации больных транссексуализмом</dc:title>
  <dc:subject/>
  <dc:creator>User</dc:creator>
  <cp:keywords/>
  <dc:description/>
  <cp:lastModifiedBy>admin</cp:lastModifiedBy>
  <cp:revision>2</cp:revision>
  <dcterms:created xsi:type="dcterms:W3CDTF">2014-01-25T20:03:00Z</dcterms:created>
  <dcterms:modified xsi:type="dcterms:W3CDTF">2014-01-25T20:03:00Z</dcterms:modified>
</cp:coreProperties>
</file>