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DF" w:rsidRPr="004F58C2" w:rsidRDefault="001979DF" w:rsidP="001979DF">
      <w:pPr>
        <w:spacing w:before="120"/>
        <w:jc w:val="center"/>
        <w:rPr>
          <w:b/>
          <w:bCs/>
          <w:color w:val="000000"/>
          <w:sz w:val="32"/>
          <w:szCs w:val="32"/>
        </w:rPr>
      </w:pPr>
      <w:r w:rsidRPr="004F58C2">
        <w:rPr>
          <w:b/>
          <w:bCs/>
          <w:sz w:val="32"/>
          <w:szCs w:val="32"/>
        </w:rPr>
        <w:t>Изменяющаяся социальная идентичность белорусов: гендерный подход</w:t>
      </w:r>
    </w:p>
    <w:p w:rsidR="001979DF" w:rsidRPr="004F58C2" w:rsidRDefault="001979DF" w:rsidP="001979DF">
      <w:pPr>
        <w:spacing w:before="120"/>
        <w:jc w:val="center"/>
        <w:rPr>
          <w:color w:val="000000"/>
          <w:sz w:val="28"/>
          <w:szCs w:val="28"/>
        </w:rPr>
      </w:pPr>
      <w:r w:rsidRPr="004F58C2">
        <w:rPr>
          <w:color w:val="000000"/>
          <w:sz w:val="28"/>
          <w:szCs w:val="28"/>
        </w:rPr>
        <w:t>Белорусский госуниверситет, Минск, Беларусь</w:t>
      </w:r>
    </w:p>
    <w:p w:rsidR="001979DF" w:rsidRDefault="001979DF" w:rsidP="001979DF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 xml:space="preserve">Определение социальной идентичности так или иначе фиксирует, чем одна большая социальная группа отличается от другой. Гендерная идентичность предполагает ответ на вопрос: что отличает мужчин и женщин как представителей своей социальной группы? Какой само-образ складывается в сознании представителей гендерной группы? </w:t>
      </w:r>
    </w:p>
    <w:p w:rsidR="001979DF" w:rsidRDefault="001979DF" w:rsidP="001979DF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Каждый человек обладает многими видами идентичности, которые, как правило, формируются независимо от сознания человека, посредством его отнесения к тем или иным группам. Социокультурная идентичность - важная характеристика не только отдельного человека, но и всей социальной общности как части нации, народа в целом. Принадлежность к определенной социальной общности и типу культуры придает людям уверенность, создает у них чувство безопасности и социальной защищенности. Кроме того, она обеспечивает определенный доступ к социальным сетям, помогает накоплению и использованию социального и культурного капитала. Устойчивая социальная идентичность помогает преодолеть кризисные состояния в семье и обществе, а, следовательно, является важным фактором, непосредственно воздействующим на социальное развитие страны и ее будущее. Напротив, дестабилизация идентичности - показатель нестабильности общества.</w:t>
      </w:r>
    </w:p>
    <w:p w:rsidR="001979DF" w:rsidRDefault="001979DF" w:rsidP="001979DF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 xml:space="preserve">Актуальность исследования гендерного аспекта изменения социальной идентичности белорусского народа определяется важностью этого процесса как для теоретического осмысления нынешнего периода развития нашей страны, так и для оценки тенденций и направленности происходящих в ней изменений. Практическая значимость подобного исследования состоит в возможности определить господствующие типы идентичности и поведенческих отношений граждан Беларуси, а также показать, каким образом изменение представлений о собственной гендерной идентичности может повлиять на политические и экономические процессы в Беларуси. </w:t>
      </w:r>
    </w:p>
    <w:p w:rsidR="001979DF" w:rsidRDefault="001979DF" w:rsidP="001979DF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 xml:space="preserve">В основе социокультурной идентичности населения лежат доминирующие в тот или иной период времени смысложизненные ценности мировоззренческого характера. Поэтому для характеристики происходящих изменений в современной белорусской идентичности должна быть проанализирована базисная система ценностей белорусов, а также выявлены различные факторы, воздействующие на ее трансформацию. Поскольку на этапе постсоветской трансформации произошел естественный распад прежней, социалистической системы ценностей, постольку очевидно, что он напрямую повлиял и на перемены в социокультурной идентичности людей, и особенно тех социальных групп, чья социализация проходила уже в постсоветских условиях. </w:t>
      </w:r>
    </w:p>
    <w:p w:rsidR="001979DF" w:rsidRDefault="001979DF" w:rsidP="001979DF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 xml:space="preserve">К настоящему времени в ряде постсоветских стран уже проведены междисциплинарные исследования, на основе которых появились работы, раскрывающие проблему трансформации идентичности населения, включая гендерную. Так, в России хорошо известны исследования, посвященные широкому спектру гендерных перемен в жизни современных россиян. Трансформация национально-государственной и политической идентичности россиян находится в фокусе политологов, культурологов и социологов [1, 2]. На Украине также были рассмотрены проблемы новой национальной, культурной и гендерной идентичности украинцев [3]. Что касается Беларуси, то у нас такого рода концептуальных философско-социологических работ нет. Вместе с тем назрела потребность в выявлении доминирующих типов социокультурной идентичности в современной Беларуси, их отличий от типов, имевших место в предшествующий (советский) этап развития нашей страны, а также их национальной специфики по сравнению с российскими и украинскими типами гендерной идентичности. </w:t>
      </w:r>
    </w:p>
    <w:p w:rsidR="001979DF" w:rsidRDefault="001979DF" w:rsidP="001979DF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Для характеристики нынешнего этапа развития Беларуси в качестве теоретико-методологического фундамента анализа можно опереться на концепции, презентирующие современные процессы трансформации: теорию социокультурной травмы Петра Штомпки [4], весьма эффективно объясняющую дестабилизирующее социально-психологическое воздействие на постсоветское население радикальных перемен 1989-1991 гг., теорию посткоммунистической трансформации бывших социалистических стран [5; 6], которая объясняет постсоветские социально-политические изменения в рамках глобальных проблем мирового развития, теории изменения ценностей [7], соединяющие глобальные и национальные изменения ценностей и дающие им междисциплинарное объяснение. Такой подход позволит решить фундаментальные задачи осмысления социальной трансформации белорусского общества в понятиях социокультурной и гендерной идентичности, обосновать практические направления в целенаправленном формировании новой социокультурной идентичности белорусского населения, соответствующей современной концепцией белорусской государственности.</w:t>
      </w:r>
    </w:p>
    <w:p w:rsidR="001979DF" w:rsidRDefault="001979DF" w:rsidP="001979DF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Сравнительная характеристика социокультурной идентичности современных белорусов с идентичностью народа на предшествующем (советском) этапе развития нашего общества поможет разобраться, какие составляющие идентичности изменяются быстрее, а какие не подвержены прямому воздействию. Данное исследование покажет, в какой мере в Беларуси применимы модели социокультурной и гендерной идентичности, разработанные западными учеными.</w:t>
      </w:r>
    </w:p>
    <w:p w:rsidR="001979DF" w:rsidRDefault="001979DF" w:rsidP="001979DF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 xml:space="preserve">Основная гипотеза состоит в том, что ключевым фактором в постсоветской трансформации социокультурной идентичности в Беларуси, определяющим ее типы, современное состояние и перспективы на ближайшее будущее, является уникальное советское социальное и культурно-политическое наследие. В результате этого многие показатели современного социокультурного развития Беларуси, включая социокультурную идентичность разных половозрастных групп населения, разделяемые ими базовые ценности, также существенно отличаются от "идеальных показателей" западных моделей трансформации социокультурной идентичности. </w:t>
      </w:r>
    </w:p>
    <w:p w:rsidR="001979DF" w:rsidRDefault="001979DF" w:rsidP="001979DF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У белорусов имеются существенные различия и по сравнению с трансформацией социокультурной и гендерной идентичности украинцев и россиян. Вопрос в том, насколько велика жизнеспособность нынешних типов социальной идентичности населения Беларуси, с учетом половозрастных различий отдельных групп. Ответ на этот вопрос позволит выявить в структуре трансформирующегося общества те половозрастные группы, у которых преобладают так называемые "стабилизирующие" формы идентичности, наряду с группами, в идентичности которых имеют место "дестабилизирующие" показатели. Таким образом может быть прослежена связь разных форм девиантного поведения (включая отклонения, не подпадающие под наказание, но оказывающие значительное воздействие на социетальное развитие) и гендерной идентичности белорусов.</w:t>
      </w:r>
    </w:p>
    <w:p w:rsidR="001979DF" w:rsidRPr="004F58C2" w:rsidRDefault="001979DF" w:rsidP="001979DF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4F58C2">
        <w:rPr>
          <w:b/>
          <w:bCs/>
          <w:color w:val="000000"/>
          <w:sz w:val="28"/>
          <w:szCs w:val="28"/>
        </w:rPr>
        <w:t>Список литературы</w:t>
      </w:r>
    </w:p>
    <w:p w:rsidR="001979DF" w:rsidRDefault="001979DF" w:rsidP="001979DF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1. Малинкин А.Н."Новая российская идентичность": исследование по социологии знания // Социологический журнал. 2001. № 4.</w:t>
      </w:r>
    </w:p>
    <w:p w:rsidR="001979DF" w:rsidRDefault="001979DF" w:rsidP="001979DF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2. Силласте Г. Г. Гендерная социология: состояние. Проблемы. Перспективы // Социологические исследования. 2004. № 9.</w:t>
      </w:r>
    </w:p>
    <w:p w:rsidR="001979DF" w:rsidRDefault="001979DF" w:rsidP="001979DF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3. Социокультурные идентичности и практика. Под ред. А.Ручки (на укр. яз.). К., 2002.</w:t>
      </w:r>
    </w:p>
    <w:p w:rsidR="001979DF" w:rsidRDefault="001979DF" w:rsidP="001979DF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4. Штомпка П. Социология социальных изменений. М., 1996.</w:t>
      </w:r>
    </w:p>
    <w:p w:rsidR="001979DF" w:rsidRDefault="001979DF" w:rsidP="001979DF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5. Восточная Европа 90-х гг. Формирование новых социальных структур // Социология. РЖ. М., 1999, № 3.</w:t>
      </w:r>
    </w:p>
    <w:p w:rsidR="001979DF" w:rsidRDefault="001979DF" w:rsidP="001979DF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 xml:space="preserve">6. Лапин Н.И. Как чувствуют себя, к чему стремятся граждане России // Мир России. 2003. № 4. </w:t>
      </w:r>
    </w:p>
    <w:p w:rsidR="001979DF" w:rsidRPr="007318C0" w:rsidRDefault="001979DF" w:rsidP="001979DF">
      <w:pPr>
        <w:spacing w:before="120"/>
        <w:ind w:firstLine="567"/>
        <w:jc w:val="both"/>
        <w:rPr>
          <w:color w:val="000000"/>
          <w:lang w:val="en-US"/>
        </w:rPr>
      </w:pPr>
      <w:r w:rsidRPr="007318C0">
        <w:rPr>
          <w:color w:val="000000"/>
        </w:rPr>
        <w:t xml:space="preserve">7. </w:t>
      </w:r>
      <w:r w:rsidRPr="0086041E">
        <w:rPr>
          <w:color w:val="000000"/>
          <w:lang w:val="en-US"/>
        </w:rPr>
        <w:t>R</w:t>
      </w:r>
      <w:r w:rsidRPr="007318C0">
        <w:rPr>
          <w:color w:val="000000"/>
        </w:rPr>
        <w:t>.</w:t>
      </w:r>
      <w:r w:rsidRPr="0086041E">
        <w:rPr>
          <w:color w:val="000000"/>
          <w:lang w:val="en-US"/>
        </w:rPr>
        <w:t>Inglehart</w:t>
      </w:r>
      <w:r w:rsidRPr="007318C0">
        <w:rPr>
          <w:color w:val="000000"/>
        </w:rPr>
        <w:t xml:space="preserve">, </w:t>
      </w:r>
      <w:r w:rsidRPr="0086041E">
        <w:rPr>
          <w:color w:val="000000"/>
          <w:lang w:val="en-US"/>
        </w:rPr>
        <w:t>M</w:t>
      </w:r>
      <w:r w:rsidRPr="007318C0">
        <w:rPr>
          <w:color w:val="000000"/>
        </w:rPr>
        <w:t>.</w:t>
      </w:r>
      <w:r w:rsidRPr="0086041E">
        <w:rPr>
          <w:color w:val="000000"/>
          <w:lang w:val="en-US"/>
        </w:rPr>
        <w:t>Basanez</w:t>
      </w:r>
      <w:r w:rsidRPr="007318C0">
        <w:rPr>
          <w:color w:val="000000"/>
        </w:rPr>
        <w:t xml:space="preserve">, </w:t>
      </w:r>
      <w:r w:rsidRPr="0086041E">
        <w:rPr>
          <w:color w:val="000000"/>
          <w:lang w:val="en-US"/>
        </w:rPr>
        <w:t>J</w:t>
      </w:r>
      <w:r w:rsidRPr="007318C0">
        <w:rPr>
          <w:color w:val="000000"/>
        </w:rPr>
        <w:t>.</w:t>
      </w:r>
      <w:r w:rsidRPr="0086041E">
        <w:rPr>
          <w:color w:val="000000"/>
          <w:lang w:val="en-US"/>
        </w:rPr>
        <w:t>Diez</w:t>
      </w:r>
      <w:r w:rsidRPr="007318C0">
        <w:rPr>
          <w:color w:val="000000"/>
        </w:rPr>
        <w:t>-</w:t>
      </w:r>
      <w:r w:rsidRPr="0086041E">
        <w:rPr>
          <w:color w:val="000000"/>
          <w:lang w:val="en-US"/>
        </w:rPr>
        <w:t>Medrano</w:t>
      </w:r>
      <w:r w:rsidRPr="007318C0">
        <w:rPr>
          <w:color w:val="000000"/>
        </w:rPr>
        <w:t xml:space="preserve">, </w:t>
      </w:r>
      <w:r w:rsidRPr="0086041E">
        <w:rPr>
          <w:color w:val="000000"/>
          <w:lang w:val="en-US"/>
        </w:rPr>
        <w:t>e</w:t>
      </w:r>
      <w:r w:rsidRPr="007318C0">
        <w:rPr>
          <w:color w:val="000000"/>
        </w:rPr>
        <w:t>.</w:t>
      </w:r>
      <w:r w:rsidRPr="0086041E">
        <w:rPr>
          <w:color w:val="000000"/>
          <w:lang w:val="en-US"/>
        </w:rPr>
        <w:t>a</w:t>
      </w:r>
      <w:r w:rsidRPr="007318C0">
        <w:rPr>
          <w:color w:val="000000"/>
        </w:rPr>
        <w:t>. (</w:t>
      </w:r>
      <w:r w:rsidRPr="0086041E">
        <w:rPr>
          <w:color w:val="000000"/>
          <w:lang w:val="en-US"/>
        </w:rPr>
        <w:t>eds</w:t>
      </w:r>
      <w:r w:rsidRPr="007318C0">
        <w:rPr>
          <w:color w:val="000000"/>
        </w:rPr>
        <w:t xml:space="preserve">.). </w:t>
      </w:r>
      <w:r w:rsidRPr="007318C0">
        <w:rPr>
          <w:color w:val="000000"/>
          <w:lang w:val="en-US"/>
        </w:rPr>
        <w:t>Human Beliefs and Values. Mexico, 2004</w:t>
      </w:r>
    </w:p>
    <w:p w:rsidR="003F3287" w:rsidRPr="001979DF" w:rsidRDefault="003F3287">
      <w:pPr>
        <w:rPr>
          <w:lang w:val="en-US"/>
        </w:rPr>
      </w:pPr>
      <w:bookmarkStart w:id="0" w:name="_GoBack"/>
      <w:bookmarkEnd w:id="0"/>
    </w:p>
    <w:sectPr w:rsidR="003F3287" w:rsidRPr="001979DF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9DF"/>
    <w:rsid w:val="000434FC"/>
    <w:rsid w:val="001979DF"/>
    <w:rsid w:val="002A162C"/>
    <w:rsid w:val="003F3287"/>
    <w:rsid w:val="004F58C2"/>
    <w:rsid w:val="007318C0"/>
    <w:rsid w:val="0086041E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093711-2F06-4B62-A7F4-CDD0A3E3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D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4585</Words>
  <Characters>2614</Characters>
  <Application>Microsoft Office Word</Application>
  <DocSecurity>0</DocSecurity>
  <Lines>21</Lines>
  <Paragraphs>14</Paragraphs>
  <ScaleCrop>false</ScaleCrop>
  <Company>Home</Company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Изменяющаяся социальная идентичность белорусов: гендерный подход</dc:title>
  <dc:subject/>
  <dc:creator>User</dc:creator>
  <cp:keywords/>
  <dc:description/>
  <cp:lastModifiedBy>admin</cp:lastModifiedBy>
  <cp:revision>2</cp:revision>
  <dcterms:created xsi:type="dcterms:W3CDTF">2014-01-25T20:01:00Z</dcterms:created>
  <dcterms:modified xsi:type="dcterms:W3CDTF">2014-01-25T20:01:00Z</dcterms:modified>
</cp:coreProperties>
</file>