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DEE" w:rsidRPr="006A1DA7" w:rsidRDefault="002E5DEE" w:rsidP="002E5DEE">
      <w:pPr>
        <w:ind w:firstLine="709"/>
        <w:jc w:val="center"/>
        <w:rPr>
          <w:b/>
          <w:bCs/>
          <w:sz w:val="24"/>
          <w:szCs w:val="24"/>
        </w:rPr>
      </w:pPr>
      <w:r w:rsidRPr="006A1DA7">
        <w:rPr>
          <w:b/>
          <w:bCs/>
          <w:sz w:val="24"/>
          <w:szCs w:val="24"/>
        </w:rPr>
        <w:t>К РАСЧЕТУ ЭФФЕКТИВНЫХ МАГНИТНЫХ ПОЛЕЙ В МАГНИТНЫХ ЖИДКОСТЯХ</w:t>
      </w:r>
    </w:p>
    <w:p w:rsidR="002E5DEE" w:rsidRPr="006A1DA7" w:rsidRDefault="002E5DEE" w:rsidP="002E5DEE">
      <w:pPr>
        <w:ind w:firstLine="709"/>
        <w:jc w:val="center"/>
        <w:rPr>
          <w:i/>
          <w:iCs/>
          <w:sz w:val="24"/>
          <w:szCs w:val="24"/>
        </w:rPr>
      </w:pPr>
      <w:r w:rsidRPr="006A1DA7">
        <w:rPr>
          <w:i/>
          <w:iCs/>
          <w:sz w:val="24"/>
          <w:szCs w:val="24"/>
        </w:rPr>
        <w:t>Диканский Ю.И.</w:t>
      </w:r>
    </w:p>
    <w:p w:rsidR="002E5DEE" w:rsidRPr="006A1DA7" w:rsidRDefault="002E5DEE" w:rsidP="002E5DEE">
      <w:pPr>
        <w:ind w:firstLine="709"/>
        <w:rPr>
          <w:sz w:val="24"/>
          <w:szCs w:val="24"/>
        </w:rPr>
      </w:pPr>
    </w:p>
    <w:p w:rsidR="002E5DEE" w:rsidRPr="006A1DA7" w:rsidRDefault="002E5DEE" w:rsidP="002E5DEE">
      <w:pPr>
        <w:ind w:firstLine="709"/>
        <w:jc w:val="both"/>
        <w:rPr>
          <w:sz w:val="24"/>
          <w:szCs w:val="24"/>
        </w:rPr>
      </w:pPr>
      <w:r w:rsidRPr="006A1DA7">
        <w:rPr>
          <w:sz w:val="24"/>
          <w:szCs w:val="24"/>
        </w:rPr>
        <w:t>Один из подходов к определению эффективных  полей связан с анализом действующих на дипольную частицу сил [1]. В работе [2] на основании такого анализа получена формула для расчета эффективных электрических полей в жидких диэлектриках. Механический перенос подхода, используемого при ее выводе, возможный благодаря глубокой аналогии между законами электрической поляризации и намагничивания позволяет получить аналогичную формулу для расчета эффективных магнитных полей в магнитных жидкостях в приближении однородности среды:</w:t>
      </w:r>
    </w:p>
    <w:p w:rsidR="002E5DEE" w:rsidRPr="006A1DA7" w:rsidRDefault="00E239E8" w:rsidP="00AA02CD">
      <w:pPr>
        <w:ind w:firstLine="709"/>
        <w:jc w:val="center"/>
        <w:rPr>
          <w:sz w:val="24"/>
          <w:szCs w:val="24"/>
        </w:rPr>
      </w:pPr>
      <w:r w:rsidRPr="006A1DA7">
        <w:rPr>
          <w:position w:val="-26"/>
          <w:sz w:val="24"/>
          <w:szCs w:val="24"/>
        </w:rPr>
        <w:object w:dxaOrig="16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30.75pt" o:ole="">
            <v:imagedata r:id="rId7" o:title=""/>
          </v:shape>
          <o:OLEObject Type="Embed" ProgID="Equation.3" ShapeID="_x0000_i1025" DrawAspect="Content" ObjectID="_1469597734" r:id="rId8"/>
        </w:object>
      </w:r>
      <w:r w:rsidR="002E5DEE" w:rsidRPr="006A1DA7">
        <w:rPr>
          <w:sz w:val="24"/>
          <w:szCs w:val="24"/>
        </w:rPr>
        <w:t>,</w:t>
      </w:r>
      <w:r w:rsidR="002E5DEE" w:rsidRPr="006A1DA7">
        <w:rPr>
          <w:sz w:val="24"/>
          <w:szCs w:val="24"/>
        </w:rPr>
        <w:tab/>
      </w:r>
      <w:r w:rsidR="002E5DEE" w:rsidRPr="006A1DA7">
        <w:rPr>
          <w:sz w:val="24"/>
          <w:szCs w:val="24"/>
        </w:rPr>
        <w:tab/>
      </w:r>
      <w:r w:rsidR="002E5DEE" w:rsidRPr="006A1DA7">
        <w:rPr>
          <w:sz w:val="24"/>
          <w:szCs w:val="24"/>
        </w:rPr>
        <w:tab/>
        <w:t>(1)</w:t>
      </w:r>
    </w:p>
    <w:p w:rsidR="002E5DEE" w:rsidRPr="006A1DA7" w:rsidRDefault="002E5DEE" w:rsidP="002E5DEE">
      <w:pPr>
        <w:jc w:val="both"/>
        <w:rPr>
          <w:sz w:val="24"/>
          <w:szCs w:val="24"/>
        </w:rPr>
      </w:pPr>
      <w:r w:rsidRPr="006A1DA7">
        <w:rPr>
          <w:sz w:val="24"/>
          <w:szCs w:val="24"/>
        </w:rPr>
        <w:t xml:space="preserve">где </w:t>
      </w:r>
      <w:r w:rsidR="00E239E8" w:rsidRPr="006A1DA7">
        <w:rPr>
          <w:position w:val="-4"/>
          <w:sz w:val="24"/>
          <w:szCs w:val="24"/>
        </w:rPr>
        <w:object w:dxaOrig="260" w:dyaOrig="220">
          <v:shape id="_x0000_i1026" type="#_x0000_t75" style="width:12.75pt;height:11.25pt" o:ole="">
            <v:imagedata r:id="rId9" o:title=""/>
          </v:shape>
          <o:OLEObject Type="Embed" ProgID="Equation.3" ShapeID="_x0000_i1026" DrawAspect="Content" ObjectID="_1469597735" r:id="rId10"/>
        </w:object>
      </w:r>
      <w:r w:rsidRPr="006A1DA7">
        <w:rPr>
          <w:sz w:val="24"/>
          <w:szCs w:val="24"/>
        </w:rPr>
        <w:t xml:space="preserve"> - напряженность внешнего поля, </w:t>
      </w:r>
      <w:r w:rsidR="00E239E8" w:rsidRPr="006A1DA7">
        <w:rPr>
          <w:position w:val="-10"/>
          <w:sz w:val="24"/>
          <w:szCs w:val="24"/>
        </w:rPr>
        <w:object w:dxaOrig="180" w:dyaOrig="240">
          <v:shape id="_x0000_i1027" type="#_x0000_t75" style="width:9pt;height:12pt" o:ole="">
            <v:imagedata r:id="rId11" o:title=""/>
          </v:shape>
          <o:OLEObject Type="Embed" ProgID="Equation.3" ShapeID="_x0000_i1027" DrawAspect="Content" ObjectID="_1469597736" r:id="rId12"/>
        </w:object>
      </w:r>
      <w:r w:rsidRPr="006A1DA7">
        <w:rPr>
          <w:sz w:val="24"/>
          <w:szCs w:val="24"/>
        </w:rPr>
        <w:t xml:space="preserve"> - магнитная восприимчивость магнитной жидкости, </w:t>
      </w:r>
      <w:r w:rsidR="00E239E8" w:rsidRPr="006A1DA7">
        <w:rPr>
          <w:position w:val="-6"/>
          <w:sz w:val="24"/>
          <w:szCs w:val="24"/>
        </w:rPr>
        <w:object w:dxaOrig="180" w:dyaOrig="240">
          <v:shape id="_x0000_i1028" type="#_x0000_t75" style="width:9pt;height:12pt" o:ole="">
            <v:imagedata r:id="rId13" o:title=""/>
          </v:shape>
          <o:OLEObject Type="Embed" ProgID="Equation.3" ShapeID="_x0000_i1028" DrawAspect="Content" ObjectID="_1469597737" r:id="rId14"/>
        </w:object>
      </w:r>
      <w:r w:rsidRPr="006A1DA7">
        <w:rPr>
          <w:sz w:val="24"/>
          <w:szCs w:val="24"/>
        </w:rPr>
        <w:t>- объемная концентрация ее дисперсной фазы.</w:t>
      </w:r>
    </w:p>
    <w:p w:rsidR="002E5DEE" w:rsidRPr="006A1DA7" w:rsidRDefault="002E5DEE" w:rsidP="002E5DEE">
      <w:pPr>
        <w:ind w:firstLine="709"/>
        <w:jc w:val="both"/>
        <w:rPr>
          <w:sz w:val="24"/>
          <w:szCs w:val="24"/>
        </w:rPr>
      </w:pPr>
      <w:r w:rsidRPr="006A1DA7">
        <w:rPr>
          <w:sz w:val="24"/>
          <w:szCs w:val="24"/>
        </w:rPr>
        <w:t>Как следует из [3], полученное выражение для эффективного поля согласуется с формулой Лоренц-Лоренца при выполнении условия</w:t>
      </w:r>
    </w:p>
    <w:p w:rsidR="002E5DEE" w:rsidRPr="006A1DA7" w:rsidRDefault="00E239E8" w:rsidP="00AA02CD">
      <w:pPr>
        <w:ind w:firstLine="709"/>
        <w:jc w:val="center"/>
        <w:rPr>
          <w:sz w:val="24"/>
          <w:szCs w:val="24"/>
        </w:rPr>
      </w:pPr>
      <w:r w:rsidRPr="006A1DA7">
        <w:rPr>
          <w:position w:val="-26"/>
          <w:sz w:val="24"/>
          <w:szCs w:val="24"/>
        </w:rPr>
        <w:object w:dxaOrig="1980" w:dyaOrig="620">
          <v:shape id="_x0000_i1029" type="#_x0000_t75" style="width:99pt;height:30.75pt" o:ole="">
            <v:imagedata r:id="rId15" o:title=""/>
          </v:shape>
          <o:OLEObject Type="Embed" ProgID="Equation.3" ShapeID="_x0000_i1029" DrawAspect="Content" ObjectID="_1469597738" r:id="rId16"/>
        </w:object>
      </w:r>
      <w:r w:rsidR="002E5DEE" w:rsidRPr="006A1DA7">
        <w:rPr>
          <w:sz w:val="24"/>
          <w:szCs w:val="24"/>
        </w:rPr>
        <w:t>,</w:t>
      </w:r>
      <w:r w:rsidR="002E5DEE" w:rsidRPr="006A1DA7">
        <w:rPr>
          <w:sz w:val="24"/>
          <w:szCs w:val="24"/>
        </w:rPr>
        <w:tab/>
      </w:r>
      <w:r w:rsidR="002E5DEE" w:rsidRPr="006A1DA7">
        <w:rPr>
          <w:sz w:val="24"/>
          <w:szCs w:val="24"/>
        </w:rPr>
        <w:tab/>
      </w:r>
      <w:r w:rsidR="002E5DEE" w:rsidRPr="006A1DA7">
        <w:rPr>
          <w:sz w:val="24"/>
          <w:szCs w:val="24"/>
        </w:rPr>
        <w:tab/>
        <w:t>(2)</w:t>
      </w:r>
    </w:p>
    <w:p w:rsidR="002E5DEE" w:rsidRPr="006A1DA7" w:rsidRDefault="002E5DEE" w:rsidP="002E5DEE">
      <w:pPr>
        <w:jc w:val="both"/>
        <w:rPr>
          <w:sz w:val="24"/>
          <w:szCs w:val="24"/>
        </w:rPr>
      </w:pPr>
      <w:r w:rsidRPr="006A1DA7">
        <w:rPr>
          <w:sz w:val="24"/>
          <w:szCs w:val="24"/>
        </w:rPr>
        <w:t>которое непосредственно следует из того, что функция Клаузиса-Моссоти не зависит от плотности (концентрации диполей):</w:t>
      </w:r>
    </w:p>
    <w:p w:rsidR="002E5DEE" w:rsidRPr="006A1DA7" w:rsidRDefault="00E239E8" w:rsidP="00AA02CD">
      <w:pPr>
        <w:ind w:firstLine="709"/>
        <w:jc w:val="center"/>
        <w:rPr>
          <w:sz w:val="24"/>
          <w:szCs w:val="24"/>
        </w:rPr>
      </w:pPr>
      <w:r w:rsidRPr="006A1DA7">
        <w:rPr>
          <w:position w:val="-24"/>
          <w:sz w:val="24"/>
          <w:szCs w:val="24"/>
        </w:rPr>
        <w:object w:dxaOrig="1340" w:dyaOrig="580">
          <v:shape id="_x0000_i1030" type="#_x0000_t75" style="width:66.75pt;height:29.25pt" o:ole="">
            <v:imagedata r:id="rId17" o:title=""/>
          </v:shape>
          <o:OLEObject Type="Embed" ProgID="Equation.3" ShapeID="_x0000_i1030" DrawAspect="Content" ObjectID="_1469597739" r:id="rId18"/>
        </w:object>
      </w:r>
      <w:r w:rsidR="002E5DEE" w:rsidRPr="006A1DA7">
        <w:rPr>
          <w:sz w:val="24"/>
          <w:szCs w:val="24"/>
        </w:rPr>
        <w:tab/>
      </w:r>
      <w:r w:rsidR="002E5DEE" w:rsidRPr="006A1DA7">
        <w:rPr>
          <w:sz w:val="24"/>
          <w:szCs w:val="24"/>
        </w:rPr>
        <w:tab/>
      </w:r>
      <w:r w:rsidR="002E5DEE" w:rsidRPr="006A1DA7">
        <w:rPr>
          <w:sz w:val="24"/>
          <w:szCs w:val="24"/>
        </w:rPr>
        <w:tab/>
      </w:r>
      <w:r w:rsidR="002E5DEE" w:rsidRPr="006A1DA7">
        <w:rPr>
          <w:sz w:val="24"/>
          <w:szCs w:val="24"/>
        </w:rPr>
        <w:tab/>
        <w:t>(3)</w:t>
      </w:r>
    </w:p>
    <w:p w:rsidR="002E5DEE" w:rsidRPr="006A1DA7" w:rsidRDefault="002E5DEE" w:rsidP="002E5DEE">
      <w:pPr>
        <w:ind w:firstLine="709"/>
        <w:jc w:val="both"/>
        <w:rPr>
          <w:sz w:val="24"/>
          <w:szCs w:val="24"/>
        </w:rPr>
      </w:pPr>
      <w:r w:rsidRPr="006A1DA7">
        <w:rPr>
          <w:sz w:val="24"/>
          <w:szCs w:val="24"/>
        </w:rPr>
        <w:t xml:space="preserve">Выражение (1) для эффективного поля может быть представлено в виде </w:t>
      </w:r>
      <w:r w:rsidR="00E239E8" w:rsidRPr="006A1DA7">
        <w:rPr>
          <w:position w:val="-10"/>
          <w:sz w:val="24"/>
          <w:szCs w:val="24"/>
        </w:rPr>
        <w:object w:dxaOrig="1359" w:dyaOrig="300">
          <v:shape id="_x0000_i1031" type="#_x0000_t75" style="width:68.25pt;height:15pt" o:ole="">
            <v:imagedata r:id="rId19" o:title=""/>
          </v:shape>
          <o:OLEObject Type="Embed" ProgID="Equation.3" ShapeID="_x0000_i1031" DrawAspect="Content" ObjectID="_1469597740" r:id="rId20"/>
        </w:object>
      </w:r>
      <w:r w:rsidRPr="006A1DA7">
        <w:rPr>
          <w:sz w:val="24"/>
          <w:szCs w:val="24"/>
        </w:rPr>
        <w:t xml:space="preserve">, т.е. </w:t>
      </w:r>
      <w:r w:rsidR="00E239E8" w:rsidRPr="006A1DA7">
        <w:rPr>
          <w:position w:val="-6"/>
          <w:sz w:val="24"/>
          <w:szCs w:val="24"/>
        </w:rPr>
        <w:object w:dxaOrig="900" w:dyaOrig="240">
          <v:shape id="_x0000_i1032" type="#_x0000_t75" style="width:45pt;height:12pt" o:ole="">
            <v:imagedata r:id="rId21" o:title=""/>
          </v:shape>
          <o:OLEObject Type="Embed" ProgID="Equation.3" ShapeID="_x0000_i1032" DrawAspect="Content" ObjectID="_1469597741" r:id="rId22"/>
        </w:object>
      </w:r>
      <w:r w:rsidR="00E239E8" w:rsidRPr="006A1DA7">
        <w:rPr>
          <w:position w:val="-26"/>
          <w:sz w:val="24"/>
          <w:szCs w:val="24"/>
        </w:rPr>
        <w:object w:dxaOrig="1040" w:dyaOrig="620">
          <v:shape id="_x0000_i1033" type="#_x0000_t75" style="width:51.75pt;height:30.75pt" o:ole="">
            <v:imagedata r:id="rId23" o:title=""/>
          </v:shape>
          <o:OLEObject Type="Embed" ProgID="Equation.3" ShapeID="_x0000_i1033" DrawAspect="Content" ObjectID="_1469597742" r:id="rId24"/>
        </w:object>
      </w:r>
      <w:r w:rsidRPr="006A1DA7">
        <w:rPr>
          <w:sz w:val="24"/>
          <w:szCs w:val="24"/>
        </w:rPr>
        <w:t xml:space="preserve">, откуда для параметра эффективного поля </w:t>
      </w:r>
      <w:r w:rsidR="00E239E8" w:rsidRPr="006A1DA7">
        <w:rPr>
          <w:position w:val="-6"/>
          <w:sz w:val="24"/>
          <w:szCs w:val="24"/>
        </w:rPr>
        <w:object w:dxaOrig="200" w:dyaOrig="240">
          <v:shape id="_x0000_i1034" type="#_x0000_t75" style="width:9.75pt;height:12pt" o:ole="">
            <v:imagedata r:id="rId25" o:title=""/>
          </v:shape>
          <o:OLEObject Type="Embed" ProgID="Equation.3" ShapeID="_x0000_i1034" DrawAspect="Content" ObjectID="_1469597743" r:id="rId26"/>
        </w:object>
      </w:r>
      <w:r w:rsidRPr="006A1DA7">
        <w:rPr>
          <w:sz w:val="24"/>
          <w:szCs w:val="24"/>
        </w:rPr>
        <w:t xml:space="preserve"> следует:</w:t>
      </w:r>
    </w:p>
    <w:p w:rsidR="002E5DEE" w:rsidRPr="006A1DA7" w:rsidRDefault="00E239E8" w:rsidP="00AA02CD">
      <w:pPr>
        <w:ind w:firstLine="709"/>
        <w:jc w:val="center"/>
        <w:rPr>
          <w:sz w:val="24"/>
          <w:szCs w:val="24"/>
        </w:rPr>
      </w:pPr>
      <w:r w:rsidRPr="006A1DA7">
        <w:rPr>
          <w:position w:val="-28"/>
          <w:sz w:val="24"/>
          <w:szCs w:val="24"/>
          <w:lang w:val="en-US"/>
        </w:rPr>
        <w:object w:dxaOrig="1820" w:dyaOrig="660">
          <v:shape id="_x0000_i1035" type="#_x0000_t75" style="width:90.75pt;height:33pt" o:ole="">
            <v:imagedata r:id="rId27" o:title=""/>
          </v:shape>
          <o:OLEObject Type="Embed" ProgID="Equation.3" ShapeID="_x0000_i1035" DrawAspect="Content" ObjectID="_1469597744" r:id="rId28"/>
        </w:object>
      </w:r>
      <w:r w:rsidR="002E5DEE" w:rsidRPr="006A1DA7">
        <w:rPr>
          <w:sz w:val="24"/>
          <w:szCs w:val="24"/>
        </w:rPr>
        <w:t>.</w:t>
      </w:r>
      <w:r w:rsidR="002E5DEE" w:rsidRPr="006A1DA7">
        <w:rPr>
          <w:sz w:val="24"/>
          <w:szCs w:val="24"/>
        </w:rPr>
        <w:tab/>
      </w:r>
      <w:r w:rsidR="002E5DEE" w:rsidRPr="006A1DA7">
        <w:rPr>
          <w:sz w:val="24"/>
          <w:szCs w:val="24"/>
        </w:rPr>
        <w:tab/>
      </w:r>
      <w:r w:rsidR="002E5DEE" w:rsidRPr="006A1DA7">
        <w:rPr>
          <w:sz w:val="24"/>
          <w:szCs w:val="24"/>
        </w:rPr>
        <w:tab/>
        <w:t>(4)</w:t>
      </w:r>
    </w:p>
    <w:p w:rsidR="002E5DEE" w:rsidRPr="006A1DA7" w:rsidRDefault="002E5DEE" w:rsidP="002E5DEE">
      <w:pPr>
        <w:ind w:firstLine="709"/>
        <w:jc w:val="both"/>
        <w:rPr>
          <w:sz w:val="24"/>
          <w:szCs w:val="24"/>
        </w:rPr>
      </w:pPr>
      <w:r w:rsidRPr="006A1DA7">
        <w:rPr>
          <w:sz w:val="24"/>
          <w:szCs w:val="24"/>
        </w:rPr>
        <w:t xml:space="preserve">Полученная формула позволяет рассчитать параметр эффективного поля </w:t>
      </w:r>
      <w:r w:rsidR="00E239E8" w:rsidRPr="006A1DA7">
        <w:rPr>
          <w:position w:val="-6"/>
          <w:sz w:val="24"/>
          <w:szCs w:val="24"/>
        </w:rPr>
        <w:object w:dxaOrig="200" w:dyaOrig="240">
          <v:shape id="_x0000_i1036" type="#_x0000_t75" style="width:9.75pt;height:12pt" o:ole="">
            <v:imagedata r:id="rId29" o:title=""/>
          </v:shape>
          <o:OLEObject Type="Embed" ProgID="Equation.3" ShapeID="_x0000_i1036" DrawAspect="Content" ObjectID="_1469597745" r:id="rId30"/>
        </w:object>
      </w:r>
      <w:r w:rsidRPr="006A1DA7">
        <w:rPr>
          <w:sz w:val="24"/>
          <w:szCs w:val="24"/>
        </w:rPr>
        <w:t xml:space="preserve">по экспериментально полученной зависимости </w:t>
      </w:r>
      <w:r w:rsidR="00E239E8" w:rsidRPr="006A1DA7">
        <w:rPr>
          <w:position w:val="-10"/>
          <w:sz w:val="24"/>
          <w:szCs w:val="24"/>
        </w:rPr>
        <w:object w:dxaOrig="460" w:dyaOrig="279">
          <v:shape id="_x0000_i1037" type="#_x0000_t75" style="width:23.25pt;height:14.25pt" o:ole="">
            <v:imagedata r:id="rId31" o:title=""/>
          </v:shape>
          <o:OLEObject Type="Embed" ProgID="Equation.3" ShapeID="_x0000_i1037" DrawAspect="Content" ObjectID="_1469597746" r:id="rId32"/>
        </w:object>
      </w:r>
      <w:r w:rsidRPr="006A1DA7">
        <w:rPr>
          <w:sz w:val="24"/>
          <w:szCs w:val="24"/>
        </w:rPr>
        <w:t>.</w:t>
      </w:r>
    </w:p>
    <w:p w:rsidR="002E5DEE" w:rsidRPr="006A1DA7" w:rsidRDefault="002E5DEE" w:rsidP="002E5DEE">
      <w:pPr>
        <w:ind w:firstLine="709"/>
        <w:jc w:val="both"/>
        <w:rPr>
          <w:sz w:val="24"/>
          <w:szCs w:val="24"/>
        </w:rPr>
      </w:pPr>
      <w:r w:rsidRPr="006A1DA7">
        <w:rPr>
          <w:sz w:val="24"/>
          <w:szCs w:val="24"/>
        </w:rPr>
        <w:t xml:space="preserve">Изучение диполь-дипольного взаимодействия однодоменных дисперсных частиц возможно также с помощью анализа температурных зависимостей магнитной восприимчивости магнитных жидкостей. Выражение для расчета эффективного поля можно получить, воспользовавшись подходом, предложенным в [2], возможным благодаря непосредственной связи эффективного поля с действующей на частицу среды силой. При этом, естественно воспользоваться результатами макроскопической теории для объемной плотности сил в магнитном поле. Ранее, выражение для таких сил выводилось во многих работах [3-5] путем приравнивания вариации свободной энергии (при постоянной температуре и векторном потенциале магнитного поля) работе внутренних сил. Вместе с тем авторами работы [6] было показано, что в более общем случае, при вычислении вариации полной (или внутренней) энергии необходимоучитывать вариации температур или энтропий. Если осуществить некоторое виртуальное перемещение элемента магнитной жидкости </w:t>
      </w:r>
      <w:r w:rsidR="00E239E8" w:rsidRPr="006A1DA7">
        <w:rPr>
          <w:position w:val="-6"/>
          <w:sz w:val="24"/>
          <w:szCs w:val="24"/>
        </w:rPr>
        <w:object w:dxaOrig="340" w:dyaOrig="260">
          <v:shape id="_x0000_i1038" type="#_x0000_t75" style="width:17.25pt;height:12.75pt" o:ole="">
            <v:imagedata r:id="rId33" o:title=""/>
          </v:shape>
          <o:OLEObject Type="Embed" ProgID="Equation.3" ShapeID="_x0000_i1038" DrawAspect="Content" ObjectID="_1469597747" r:id="rId34"/>
        </w:object>
      </w:r>
      <w:r w:rsidRPr="006A1DA7">
        <w:rPr>
          <w:sz w:val="24"/>
          <w:szCs w:val="24"/>
        </w:rPr>
        <w:t>,  находящейся в магнитном поле Н (например, в поле соленоида) так, что часть жидкости вытиснится из пространства, занимаемого полем, то изменение энергии поля, соответствующее изотермическому процессу может быть записано в виде, аналогичном выведенного в [3]  для жидкого диэлектрика:</w:t>
      </w:r>
    </w:p>
    <w:p w:rsidR="002E5DEE" w:rsidRPr="006A1DA7" w:rsidRDefault="00E239E8" w:rsidP="00AA02CD">
      <w:pPr>
        <w:ind w:firstLine="709"/>
        <w:jc w:val="center"/>
        <w:rPr>
          <w:sz w:val="24"/>
          <w:szCs w:val="24"/>
        </w:rPr>
      </w:pPr>
      <w:r w:rsidRPr="006A1DA7">
        <w:rPr>
          <w:position w:val="-30"/>
          <w:sz w:val="24"/>
          <w:szCs w:val="24"/>
        </w:rPr>
        <w:object w:dxaOrig="3960" w:dyaOrig="700">
          <v:shape id="_x0000_i1039" type="#_x0000_t75" style="width:198pt;height:35.25pt" o:ole="">
            <v:imagedata r:id="rId35" o:title=""/>
          </v:shape>
          <o:OLEObject Type="Embed" ProgID="Equation.3" ShapeID="_x0000_i1039" DrawAspect="Content" ObjectID="_1469597748" r:id="rId36"/>
        </w:object>
      </w:r>
      <w:r w:rsidR="002E5DEE" w:rsidRPr="006A1DA7">
        <w:rPr>
          <w:sz w:val="24"/>
          <w:szCs w:val="24"/>
        </w:rPr>
        <w:t>,</w:t>
      </w:r>
      <w:r w:rsidR="002E5DEE" w:rsidRPr="006A1DA7">
        <w:rPr>
          <w:sz w:val="24"/>
          <w:szCs w:val="24"/>
        </w:rPr>
        <w:tab/>
      </w:r>
      <w:r w:rsidR="002E5DEE" w:rsidRPr="006A1DA7">
        <w:rPr>
          <w:sz w:val="24"/>
          <w:szCs w:val="24"/>
        </w:rPr>
        <w:tab/>
        <w:t>(5)</w:t>
      </w:r>
    </w:p>
    <w:p w:rsidR="002E5DEE" w:rsidRPr="006A1DA7" w:rsidRDefault="002E5DEE" w:rsidP="002E5DEE">
      <w:pPr>
        <w:jc w:val="both"/>
        <w:rPr>
          <w:sz w:val="24"/>
          <w:szCs w:val="24"/>
        </w:rPr>
      </w:pPr>
      <w:r w:rsidRPr="006A1DA7">
        <w:rPr>
          <w:sz w:val="24"/>
          <w:szCs w:val="24"/>
        </w:rPr>
        <w:t xml:space="preserve">где </w:t>
      </w:r>
      <w:r w:rsidR="00E239E8" w:rsidRPr="006A1DA7">
        <w:rPr>
          <w:position w:val="-6"/>
          <w:sz w:val="24"/>
          <w:szCs w:val="24"/>
        </w:rPr>
        <w:object w:dxaOrig="200" w:dyaOrig="279">
          <v:shape id="_x0000_i1040" type="#_x0000_t75" style="width:9.75pt;height:14.25pt" o:ole="">
            <v:imagedata r:id="rId37" o:title=""/>
          </v:shape>
          <o:OLEObject Type="Embed" ProgID="Equation.3" ShapeID="_x0000_i1040" DrawAspect="Content" ObjectID="_1469597749" r:id="rId38"/>
        </w:object>
      </w:r>
      <w:r w:rsidRPr="006A1DA7">
        <w:rPr>
          <w:sz w:val="24"/>
          <w:szCs w:val="24"/>
        </w:rPr>
        <w:t xml:space="preserve"> - концентрация дипольных частиц. </w:t>
      </w:r>
    </w:p>
    <w:p w:rsidR="002E5DEE" w:rsidRPr="006A1DA7" w:rsidRDefault="002E5DEE" w:rsidP="002E5DEE">
      <w:pPr>
        <w:ind w:firstLine="709"/>
        <w:jc w:val="both"/>
        <w:rPr>
          <w:sz w:val="24"/>
          <w:szCs w:val="24"/>
        </w:rPr>
      </w:pPr>
      <w:r w:rsidRPr="006A1DA7">
        <w:rPr>
          <w:sz w:val="24"/>
          <w:szCs w:val="24"/>
        </w:rPr>
        <w:t xml:space="preserve">Можно предположить, что в  общем случае, с учетом изменения температуры </w:t>
      </w:r>
      <w:r w:rsidR="00E239E8" w:rsidRPr="006A1DA7">
        <w:rPr>
          <w:position w:val="-4"/>
          <w:sz w:val="24"/>
          <w:szCs w:val="24"/>
        </w:rPr>
        <w:object w:dxaOrig="220" w:dyaOrig="260">
          <v:shape id="_x0000_i1041" type="#_x0000_t75" style="width:11.25pt;height:12.75pt" o:ole="">
            <v:imagedata r:id="rId39" o:title=""/>
          </v:shape>
          <o:OLEObject Type="Embed" ProgID="Equation.3" ShapeID="_x0000_i1041" DrawAspect="Content" ObjectID="_1469597750" r:id="rId40"/>
        </w:object>
      </w:r>
      <w:r w:rsidRPr="006A1DA7">
        <w:rPr>
          <w:sz w:val="24"/>
          <w:szCs w:val="24"/>
        </w:rPr>
        <w:t xml:space="preserve">это выражение должно быть дополнено слагаемым </w:t>
      </w:r>
      <w:r w:rsidR="00E239E8" w:rsidRPr="006A1DA7">
        <w:rPr>
          <w:position w:val="-10"/>
          <w:sz w:val="24"/>
          <w:szCs w:val="24"/>
        </w:rPr>
        <w:object w:dxaOrig="1359" w:dyaOrig="300">
          <v:shape id="_x0000_i1042" type="#_x0000_t75" style="width:68.25pt;height:15pt" o:ole="">
            <v:imagedata r:id="rId41" o:title=""/>
          </v:shape>
          <o:OLEObject Type="Embed" ProgID="Equation.3" ShapeID="_x0000_i1042" DrawAspect="Content" ObjectID="_1469597751" r:id="rId42"/>
        </w:object>
      </w:r>
      <w:r w:rsidRPr="006A1DA7">
        <w:rPr>
          <w:sz w:val="24"/>
          <w:szCs w:val="24"/>
        </w:rPr>
        <w:t xml:space="preserve">, т.е. </w:t>
      </w:r>
      <w:r w:rsidR="00E239E8" w:rsidRPr="006A1DA7">
        <w:rPr>
          <w:position w:val="-10"/>
          <w:sz w:val="24"/>
          <w:szCs w:val="24"/>
        </w:rPr>
        <w:object w:dxaOrig="1400" w:dyaOrig="300">
          <v:shape id="_x0000_i1043" type="#_x0000_t75" style="width:69.75pt;height:15pt" o:ole="">
            <v:imagedata r:id="rId43" o:title=""/>
          </v:shape>
          <o:OLEObject Type="Embed" ProgID="Equation.3" ShapeID="_x0000_i1043" DrawAspect="Content" ObjectID="_1469597752" r:id="rId44"/>
        </w:object>
      </w:r>
      <w:r w:rsidRPr="006A1DA7">
        <w:rPr>
          <w:sz w:val="24"/>
          <w:szCs w:val="24"/>
        </w:rPr>
        <w:t xml:space="preserve">. Изменение температуры </w:t>
      </w:r>
      <w:r w:rsidR="00E239E8" w:rsidRPr="006A1DA7">
        <w:rPr>
          <w:position w:val="-6"/>
          <w:sz w:val="24"/>
          <w:szCs w:val="24"/>
        </w:rPr>
        <w:object w:dxaOrig="300" w:dyaOrig="240">
          <v:shape id="_x0000_i1044" type="#_x0000_t75" style="width:15pt;height:12pt" o:ole="">
            <v:imagedata r:id="rId45" o:title=""/>
          </v:shape>
          <o:OLEObject Type="Embed" ProgID="Equation.3" ShapeID="_x0000_i1044" DrawAspect="Content" ObjectID="_1469597753" r:id="rId46"/>
        </w:object>
      </w:r>
      <w:r w:rsidRPr="006A1DA7">
        <w:rPr>
          <w:sz w:val="24"/>
          <w:szCs w:val="24"/>
        </w:rPr>
        <w:t>определится выражением для магнетокалорического эффекта:</w:t>
      </w:r>
    </w:p>
    <w:p w:rsidR="002E5DEE" w:rsidRPr="006A1DA7" w:rsidRDefault="00E239E8" w:rsidP="00AA02CD">
      <w:pPr>
        <w:ind w:firstLine="709"/>
        <w:jc w:val="center"/>
        <w:rPr>
          <w:sz w:val="24"/>
          <w:szCs w:val="24"/>
        </w:rPr>
      </w:pPr>
      <w:r w:rsidRPr="006A1DA7">
        <w:rPr>
          <w:position w:val="-26"/>
          <w:sz w:val="24"/>
          <w:szCs w:val="24"/>
        </w:rPr>
        <w:object w:dxaOrig="1640" w:dyaOrig="600">
          <v:shape id="_x0000_i1045" type="#_x0000_t75" style="width:81.75pt;height:30pt" o:ole="">
            <v:imagedata r:id="rId47" o:title=""/>
          </v:shape>
          <o:OLEObject Type="Embed" ProgID="Equation.3" ShapeID="_x0000_i1045" DrawAspect="Content" ObjectID="_1469597754" r:id="rId48"/>
        </w:object>
      </w:r>
      <w:r w:rsidR="002E5DEE" w:rsidRPr="006A1DA7">
        <w:rPr>
          <w:sz w:val="24"/>
          <w:szCs w:val="24"/>
        </w:rPr>
        <w:t>.</w:t>
      </w:r>
      <w:r w:rsidR="002E5DEE" w:rsidRPr="006A1DA7">
        <w:rPr>
          <w:sz w:val="24"/>
          <w:szCs w:val="24"/>
        </w:rPr>
        <w:tab/>
      </w:r>
      <w:r w:rsidR="002E5DEE" w:rsidRPr="006A1DA7">
        <w:rPr>
          <w:sz w:val="24"/>
          <w:szCs w:val="24"/>
        </w:rPr>
        <w:tab/>
      </w:r>
      <w:r w:rsidR="002E5DEE" w:rsidRPr="006A1DA7">
        <w:rPr>
          <w:sz w:val="24"/>
          <w:szCs w:val="24"/>
        </w:rPr>
        <w:tab/>
        <w:t>(6)</w:t>
      </w:r>
    </w:p>
    <w:p w:rsidR="002E5DEE" w:rsidRPr="006A1DA7" w:rsidRDefault="002E5DEE" w:rsidP="002E5DEE">
      <w:pPr>
        <w:ind w:firstLine="709"/>
        <w:jc w:val="both"/>
        <w:rPr>
          <w:sz w:val="24"/>
          <w:szCs w:val="24"/>
        </w:rPr>
      </w:pPr>
      <w:r w:rsidRPr="006A1DA7">
        <w:rPr>
          <w:sz w:val="24"/>
          <w:szCs w:val="24"/>
        </w:rPr>
        <w:t xml:space="preserve">Тогда, с учетом предложенного характера виртуального перемещения и выражения для изменения температуры </w:t>
      </w:r>
      <w:r w:rsidR="00E239E8" w:rsidRPr="006A1DA7">
        <w:rPr>
          <w:position w:val="-6"/>
          <w:sz w:val="24"/>
          <w:szCs w:val="24"/>
        </w:rPr>
        <w:object w:dxaOrig="300" w:dyaOrig="240">
          <v:shape id="_x0000_i1046" type="#_x0000_t75" style="width:15pt;height:12pt" o:ole="">
            <v:imagedata r:id="rId49" o:title=""/>
          </v:shape>
          <o:OLEObject Type="Embed" ProgID="Equation.3" ShapeID="_x0000_i1046" DrawAspect="Content" ObjectID="_1469597755" r:id="rId50"/>
        </w:object>
      </w:r>
      <w:r w:rsidRPr="006A1DA7">
        <w:rPr>
          <w:sz w:val="24"/>
          <w:szCs w:val="24"/>
        </w:rPr>
        <w:t xml:space="preserve"> можно получить:</w:t>
      </w:r>
    </w:p>
    <w:p w:rsidR="002E5DEE" w:rsidRPr="006A1DA7" w:rsidRDefault="00E239E8" w:rsidP="00AA02CD">
      <w:pPr>
        <w:ind w:firstLine="709"/>
        <w:jc w:val="center"/>
        <w:rPr>
          <w:sz w:val="24"/>
          <w:szCs w:val="24"/>
        </w:rPr>
      </w:pPr>
      <w:r w:rsidRPr="006A1DA7">
        <w:rPr>
          <w:position w:val="-20"/>
          <w:sz w:val="24"/>
          <w:szCs w:val="24"/>
        </w:rPr>
        <w:object w:dxaOrig="3280" w:dyaOrig="520">
          <v:shape id="_x0000_i1047" type="#_x0000_t75" style="width:164.25pt;height:26.25pt" o:ole="">
            <v:imagedata r:id="rId51" o:title=""/>
          </v:shape>
          <o:OLEObject Type="Embed" ProgID="Equation.3" ShapeID="_x0000_i1047" DrawAspect="Content" ObjectID="_1469597756" r:id="rId52"/>
        </w:object>
      </w:r>
      <w:r w:rsidR="002E5DEE" w:rsidRPr="006A1DA7">
        <w:rPr>
          <w:sz w:val="24"/>
          <w:szCs w:val="24"/>
        </w:rPr>
        <w:tab/>
      </w:r>
      <w:r w:rsidR="002E5DEE" w:rsidRPr="006A1DA7">
        <w:rPr>
          <w:sz w:val="24"/>
          <w:szCs w:val="24"/>
        </w:rPr>
        <w:tab/>
        <w:t>(7)</w:t>
      </w:r>
    </w:p>
    <w:p w:rsidR="002E5DEE" w:rsidRPr="006A1DA7" w:rsidRDefault="002E5DEE" w:rsidP="002E5DEE">
      <w:pPr>
        <w:ind w:firstLine="709"/>
        <w:jc w:val="both"/>
        <w:rPr>
          <w:sz w:val="24"/>
          <w:szCs w:val="24"/>
        </w:rPr>
      </w:pPr>
      <w:r w:rsidRPr="006A1DA7">
        <w:rPr>
          <w:sz w:val="24"/>
          <w:szCs w:val="24"/>
        </w:rPr>
        <w:t xml:space="preserve">Наложим ограничение на процесс виртуального перемещения, предположив, что оно не сопровождается изменением концентрации дипольных частиц. В этом случае, второй член в выражении (5) можно положить равным нулю. Тогда, окончательно, для изменения полной энергии с учетом </w:t>
      </w:r>
      <w:r w:rsidR="00E239E8" w:rsidRPr="006A1DA7">
        <w:rPr>
          <w:position w:val="-8"/>
          <w:sz w:val="24"/>
          <w:szCs w:val="24"/>
        </w:rPr>
        <w:object w:dxaOrig="820" w:dyaOrig="260">
          <v:shape id="_x0000_i1048" type="#_x0000_t75" style="width:41.25pt;height:12.75pt" o:ole="">
            <v:imagedata r:id="rId53" o:title=""/>
          </v:shape>
          <o:OLEObject Type="Embed" ProgID="Equation.3" ShapeID="_x0000_i1048" DrawAspect="Content" ObjectID="_1469597757" r:id="rId54"/>
        </w:object>
      </w:r>
      <w:r w:rsidRPr="006A1DA7">
        <w:rPr>
          <w:sz w:val="24"/>
          <w:szCs w:val="24"/>
        </w:rPr>
        <w:t xml:space="preserve"> получим:</w:t>
      </w:r>
    </w:p>
    <w:p w:rsidR="002E5DEE" w:rsidRPr="006A1DA7" w:rsidRDefault="00E239E8" w:rsidP="00AA02CD">
      <w:pPr>
        <w:ind w:firstLine="709"/>
        <w:jc w:val="center"/>
        <w:rPr>
          <w:sz w:val="24"/>
          <w:szCs w:val="24"/>
        </w:rPr>
      </w:pPr>
      <w:r w:rsidRPr="006A1DA7">
        <w:rPr>
          <w:position w:val="-30"/>
          <w:sz w:val="24"/>
          <w:szCs w:val="24"/>
        </w:rPr>
        <w:object w:dxaOrig="3820" w:dyaOrig="700">
          <v:shape id="_x0000_i1049" type="#_x0000_t75" style="width:191.25pt;height:35.25pt" o:ole="">
            <v:imagedata r:id="rId55" o:title=""/>
          </v:shape>
          <o:OLEObject Type="Embed" ProgID="Equation.3" ShapeID="_x0000_i1049" DrawAspect="Content" ObjectID="_1469597758" r:id="rId56"/>
        </w:object>
      </w:r>
      <w:r w:rsidR="002E5DEE" w:rsidRPr="006A1DA7">
        <w:rPr>
          <w:sz w:val="24"/>
          <w:szCs w:val="24"/>
        </w:rPr>
        <w:t>.</w:t>
      </w:r>
      <w:r w:rsidR="002E5DEE" w:rsidRPr="006A1DA7">
        <w:rPr>
          <w:sz w:val="24"/>
          <w:szCs w:val="24"/>
        </w:rPr>
        <w:tab/>
      </w:r>
      <w:r w:rsidR="002E5DEE" w:rsidRPr="006A1DA7">
        <w:rPr>
          <w:sz w:val="24"/>
          <w:szCs w:val="24"/>
        </w:rPr>
        <w:tab/>
        <w:t>(8)</w:t>
      </w:r>
    </w:p>
    <w:p w:rsidR="002E5DEE" w:rsidRPr="006A1DA7" w:rsidRDefault="002E5DEE" w:rsidP="002E5DEE">
      <w:pPr>
        <w:ind w:firstLine="709"/>
        <w:jc w:val="both"/>
        <w:rPr>
          <w:sz w:val="24"/>
          <w:szCs w:val="24"/>
        </w:rPr>
      </w:pPr>
      <w:r w:rsidRPr="006A1DA7">
        <w:rPr>
          <w:sz w:val="24"/>
          <w:szCs w:val="24"/>
        </w:rPr>
        <w:t xml:space="preserve">Приравняем полученное выражение для </w:t>
      </w:r>
      <w:r w:rsidR="00E239E8" w:rsidRPr="006A1DA7">
        <w:rPr>
          <w:position w:val="-6"/>
          <w:sz w:val="24"/>
          <w:szCs w:val="24"/>
        </w:rPr>
        <w:object w:dxaOrig="360" w:dyaOrig="240">
          <v:shape id="_x0000_i1050" type="#_x0000_t75" style="width:18pt;height:12pt" o:ole="">
            <v:imagedata r:id="rId57" o:title=""/>
          </v:shape>
          <o:OLEObject Type="Embed" ProgID="Equation.3" ShapeID="_x0000_i1050" DrawAspect="Content" ObjectID="_1469597759" r:id="rId58"/>
        </w:object>
      </w:r>
      <w:r w:rsidRPr="006A1DA7">
        <w:rPr>
          <w:sz w:val="24"/>
          <w:szCs w:val="24"/>
        </w:rPr>
        <w:t xml:space="preserve"> работе </w:t>
      </w:r>
      <w:r w:rsidR="00E239E8" w:rsidRPr="006A1DA7">
        <w:rPr>
          <w:position w:val="-4"/>
          <w:sz w:val="24"/>
          <w:szCs w:val="24"/>
        </w:rPr>
        <w:object w:dxaOrig="240" w:dyaOrig="260">
          <v:shape id="_x0000_i1051" type="#_x0000_t75" style="width:12pt;height:12.75pt" o:ole="">
            <v:imagedata r:id="rId59" o:title=""/>
          </v:shape>
          <o:OLEObject Type="Embed" ProgID="Equation.3" ShapeID="_x0000_i1051" DrawAspect="Content" ObjectID="_1469597760" r:id="rId60"/>
        </w:object>
      </w:r>
      <w:r w:rsidRPr="006A1DA7">
        <w:rPr>
          <w:sz w:val="24"/>
          <w:szCs w:val="24"/>
        </w:rPr>
        <w:t xml:space="preserve"> пондеромоторных сил, взятой с обратным знаком, т.е. </w:t>
      </w:r>
      <w:r w:rsidR="00E239E8" w:rsidRPr="006A1DA7">
        <w:rPr>
          <w:position w:val="-10"/>
          <w:sz w:val="24"/>
          <w:szCs w:val="24"/>
        </w:rPr>
        <w:object w:dxaOrig="1120" w:dyaOrig="340">
          <v:shape id="_x0000_i1052" type="#_x0000_t75" style="width:56.25pt;height:17.25pt" o:ole="">
            <v:imagedata r:id="rId61" o:title=""/>
          </v:shape>
          <o:OLEObject Type="Embed" ProgID="Equation.3" ShapeID="_x0000_i1052" DrawAspect="Content" ObjectID="_1469597761" r:id="rId62"/>
        </w:object>
      </w:r>
      <w:r w:rsidRPr="006A1DA7">
        <w:rPr>
          <w:sz w:val="24"/>
          <w:szCs w:val="24"/>
        </w:rPr>
        <w:t>. С учетом этого, нетрудно получить:</w:t>
      </w:r>
    </w:p>
    <w:p w:rsidR="002E5DEE" w:rsidRPr="006A1DA7" w:rsidRDefault="00E239E8" w:rsidP="00AA02CD">
      <w:pPr>
        <w:ind w:firstLine="709"/>
        <w:jc w:val="center"/>
        <w:rPr>
          <w:sz w:val="24"/>
          <w:szCs w:val="24"/>
        </w:rPr>
      </w:pPr>
      <w:r w:rsidRPr="006A1DA7">
        <w:rPr>
          <w:position w:val="-26"/>
          <w:sz w:val="24"/>
          <w:szCs w:val="24"/>
        </w:rPr>
        <w:object w:dxaOrig="3500" w:dyaOrig="639">
          <v:shape id="_x0000_i1053" type="#_x0000_t75" style="width:174.75pt;height:32.25pt" o:ole="">
            <v:imagedata r:id="rId63" o:title=""/>
          </v:shape>
          <o:OLEObject Type="Embed" ProgID="Equation.3" ShapeID="_x0000_i1053" DrawAspect="Content" ObjectID="_1469597762" r:id="rId64"/>
        </w:object>
      </w:r>
      <w:r w:rsidR="002E5DEE" w:rsidRPr="006A1DA7">
        <w:rPr>
          <w:sz w:val="24"/>
          <w:szCs w:val="24"/>
        </w:rPr>
        <w:t>.</w:t>
      </w:r>
    </w:p>
    <w:p w:rsidR="002E5DEE" w:rsidRPr="006A1DA7" w:rsidRDefault="002E5DEE" w:rsidP="002E5DEE">
      <w:pPr>
        <w:ind w:firstLine="709"/>
        <w:jc w:val="both"/>
        <w:rPr>
          <w:sz w:val="24"/>
          <w:szCs w:val="24"/>
        </w:rPr>
      </w:pPr>
      <w:r w:rsidRPr="006A1DA7">
        <w:rPr>
          <w:sz w:val="24"/>
          <w:szCs w:val="24"/>
        </w:rPr>
        <w:t xml:space="preserve">Используя соотношения векторного анализа </w:t>
      </w:r>
    </w:p>
    <w:p w:rsidR="002E5DEE" w:rsidRPr="006A1DA7" w:rsidRDefault="00E239E8" w:rsidP="00AA02CD">
      <w:pPr>
        <w:ind w:firstLine="709"/>
        <w:jc w:val="center"/>
        <w:rPr>
          <w:sz w:val="24"/>
          <w:szCs w:val="24"/>
        </w:rPr>
      </w:pPr>
      <w:r w:rsidRPr="006A1DA7">
        <w:rPr>
          <w:position w:val="-20"/>
          <w:sz w:val="24"/>
          <w:szCs w:val="24"/>
        </w:rPr>
        <w:object w:dxaOrig="1800" w:dyaOrig="520">
          <v:shape id="_x0000_i1054" type="#_x0000_t75" style="width:90pt;height:26.25pt" o:ole="">
            <v:imagedata r:id="rId65" o:title=""/>
          </v:shape>
          <o:OLEObject Type="Embed" ProgID="Equation.3" ShapeID="_x0000_i1054" DrawAspect="Content" ObjectID="_1469597763" r:id="rId66"/>
        </w:object>
      </w:r>
      <w:r w:rsidR="002E5DEE" w:rsidRPr="006A1DA7">
        <w:rPr>
          <w:sz w:val="24"/>
          <w:szCs w:val="24"/>
        </w:rPr>
        <w:t>,</w:t>
      </w:r>
    </w:p>
    <w:p w:rsidR="002E5DEE" w:rsidRPr="006A1DA7" w:rsidRDefault="00E239E8" w:rsidP="00AA02CD">
      <w:pPr>
        <w:ind w:firstLine="709"/>
        <w:jc w:val="center"/>
        <w:rPr>
          <w:sz w:val="24"/>
          <w:szCs w:val="24"/>
        </w:rPr>
      </w:pPr>
      <w:r w:rsidRPr="006A1DA7">
        <w:rPr>
          <w:position w:val="-20"/>
          <w:sz w:val="24"/>
          <w:szCs w:val="24"/>
        </w:rPr>
        <w:object w:dxaOrig="2560" w:dyaOrig="540">
          <v:shape id="_x0000_i1055" type="#_x0000_t75" style="width:128.25pt;height:27pt" o:ole="">
            <v:imagedata r:id="rId67" o:title=""/>
          </v:shape>
          <o:OLEObject Type="Embed" ProgID="Equation.3" ShapeID="_x0000_i1055" DrawAspect="Content" ObjectID="_1469597764" r:id="rId68"/>
        </w:object>
      </w:r>
      <w:r w:rsidR="002E5DEE" w:rsidRPr="006A1DA7">
        <w:rPr>
          <w:sz w:val="24"/>
          <w:szCs w:val="24"/>
        </w:rPr>
        <w:t>.</w:t>
      </w:r>
      <w:r w:rsidR="002E5DEE" w:rsidRPr="006A1DA7">
        <w:rPr>
          <w:sz w:val="24"/>
          <w:szCs w:val="24"/>
        </w:rPr>
        <w:tab/>
      </w:r>
      <w:r w:rsidR="002E5DEE" w:rsidRPr="006A1DA7">
        <w:rPr>
          <w:sz w:val="24"/>
          <w:szCs w:val="24"/>
        </w:rPr>
        <w:tab/>
      </w:r>
      <w:r w:rsidR="002E5DEE" w:rsidRPr="006A1DA7">
        <w:rPr>
          <w:sz w:val="24"/>
          <w:szCs w:val="24"/>
        </w:rPr>
        <w:tab/>
        <w:t>(9)</w:t>
      </w:r>
    </w:p>
    <w:p w:rsidR="002E5DEE" w:rsidRPr="006A1DA7" w:rsidRDefault="002E5DEE" w:rsidP="002E5DEE">
      <w:pPr>
        <w:ind w:firstLine="709"/>
        <w:jc w:val="both"/>
        <w:rPr>
          <w:sz w:val="24"/>
          <w:szCs w:val="24"/>
        </w:rPr>
      </w:pPr>
      <w:r w:rsidRPr="006A1DA7">
        <w:rPr>
          <w:sz w:val="24"/>
          <w:szCs w:val="24"/>
        </w:rPr>
        <w:t xml:space="preserve">С учетом того, что </w:t>
      </w:r>
      <w:r w:rsidR="00E239E8" w:rsidRPr="006A1DA7">
        <w:rPr>
          <w:position w:val="-10"/>
          <w:sz w:val="24"/>
          <w:szCs w:val="24"/>
        </w:rPr>
        <w:object w:dxaOrig="800" w:dyaOrig="340">
          <v:shape id="_x0000_i1056" type="#_x0000_t75" style="width:39.75pt;height:17.25pt" o:ole="">
            <v:imagedata r:id="rId69" o:title=""/>
          </v:shape>
          <o:OLEObject Type="Embed" ProgID="Equation.3" ShapeID="_x0000_i1056" DrawAspect="Content" ObjectID="_1469597765" r:id="rId70"/>
        </w:object>
      </w:r>
      <w:r w:rsidRPr="006A1DA7">
        <w:rPr>
          <w:sz w:val="24"/>
          <w:szCs w:val="24"/>
        </w:rPr>
        <w:t>, получим:</w:t>
      </w:r>
    </w:p>
    <w:p w:rsidR="002E5DEE" w:rsidRPr="006A1DA7" w:rsidRDefault="00E239E8" w:rsidP="00AA02CD">
      <w:pPr>
        <w:ind w:firstLine="709"/>
        <w:jc w:val="center"/>
        <w:rPr>
          <w:sz w:val="24"/>
          <w:szCs w:val="24"/>
        </w:rPr>
      </w:pPr>
      <w:r w:rsidRPr="006A1DA7">
        <w:rPr>
          <w:position w:val="-26"/>
          <w:sz w:val="24"/>
          <w:szCs w:val="24"/>
        </w:rPr>
        <w:object w:dxaOrig="3900" w:dyaOrig="639">
          <v:shape id="_x0000_i1057" type="#_x0000_t75" style="width:195pt;height:32.25pt" o:ole="">
            <v:imagedata r:id="rId71" o:title=""/>
          </v:shape>
          <o:OLEObject Type="Embed" ProgID="Equation.3" ShapeID="_x0000_i1057" DrawAspect="Content" ObjectID="_1469597766" r:id="rId72"/>
        </w:object>
      </w:r>
      <w:r w:rsidR="002E5DEE" w:rsidRPr="006A1DA7">
        <w:rPr>
          <w:sz w:val="24"/>
          <w:szCs w:val="24"/>
        </w:rPr>
        <w:t>.</w:t>
      </w:r>
      <w:r w:rsidR="002E5DEE" w:rsidRPr="006A1DA7">
        <w:rPr>
          <w:sz w:val="24"/>
          <w:szCs w:val="24"/>
        </w:rPr>
        <w:tab/>
      </w:r>
      <w:r w:rsidR="002E5DEE" w:rsidRPr="006A1DA7">
        <w:rPr>
          <w:sz w:val="24"/>
          <w:szCs w:val="24"/>
        </w:rPr>
        <w:tab/>
        <w:t>(10)</w:t>
      </w:r>
    </w:p>
    <w:p w:rsidR="002E5DEE" w:rsidRPr="006A1DA7" w:rsidRDefault="002E5DEE" w:rsidP="002E5DEE">
      <w:pPr>
        <w:ind w:firstLine="709"/>
        <w:jc w:val="both"/>
        <w:rPr>
          <w:sz w:val="24"/>
          <w:szCs w:val="24"/>
        </w:rPr>
      </w:pPr>
      <w:r w:rsidRPr="006A1DA7">
        <w:rPr>
          <w:sz w:val="24"/>
          <w:szCs w:val="24"/>
        </w:rPr>
        <w:t>В работе [2] для плотности сил в дипольном приближении найдено следующее выражение:</w:t>
      </w:r>
    </w:p>
    <w:p w:rsidR="002E5DEE" w:rsidRPr="006A1DA7" w:rsidRDefault="00E239E8" w:rsidP="002E5DEE">
      <w:pPr>
        <w:ind w:firstLine="709"/>
        <w:jc w:val="right"/>
        <w:rPr>
          <w:sz w:val="24"/>
          <w:szCs w:val="24"/>
        </w:rPr>
      </w:pPr>
      <w:r w:rsidRPr="006A1DA7">
        <w:rPr>
          <w:position w:val="-14"/>
          <w:sz w:val="24"/>
          <w:szCs w:val="24"/>
          <w:lang w:val="en-US"/>
        </w:rPr>
        <w:object w:dxaOrig="1460" w:dyaOrig="380">
          <v:shape id="_x0000_i1058" type="#_x0000_t75" style="width:72.75pt;height:18.75pt" o:ole="">
            <v:imagedata r:id="rId73" o:title=""/>
          </v:shape>
          <o:OLEObject Type="Embed" ProgID="Equation.3" ShapeID="_x0000_i1058" DrawAspect="Content" ObjectID="_1469597767" r:id="rId74"/>
        </w:object>
      </w:r>
      <w:r w:rsidR="002E5DEE" w:rsidRPr="006A1DA7">
        <w:rPr>
          <w:sz w:val="24"/>
          <w:szCs w:val="24"/>
        </w:rPr>
        <w:tab/>
      </w:r>
      <w:r w:rsidR="002E5DEE" w:rsidRPr="006A1DA7">
        <w:rPr>
          <w:sz w:val="24"/>
          <w:szCs w:val="24"/>
        </w:rPr>
        <w:tab/>
      </w:r>
      <w:r w:rsidR="002E5DEE" w:rsidRPr="006A1DA7">
        <w:rPr>
          <w:sz w:val="24"/>
          <w:szCs w:val="24"/>
        </w:rPr>
        <w:tab/>
        <w:t>(11)</w:t>
      </w:r>
    </w:p>
    <w:p w:rsidR="002E5DEE" w:rsidRPr="006A1DA7" w:rsidRDefault="002E5DEE" w:rsidP="002E5DEE">
      <w:pPr>
        <w:ind w:firstLine="709"/>
        <w:jc w:val="both"/>
        <w:rPr>
          <w:sz w:val="24"/>
          <w:szCs w:val="24"/>
        </w:rPr>
      </w:pPr>
      <w:r w:rsidRPr="006A1DA7">
        <w:rPr>
          <w:sz w:val="24"/>
          <w:szCs w:val="24"/>
        </w:rPr>
        <w:t xml:space="preserve">Приравнивая (10) и  (11), с учетом отсутствия в МЖ пространственной дисперсии </w:t>
      </w:r>
      <w:r w:rsidR="00E239E8" w:rsidRPr="006A1DA7">
        <w:rPr>
          <w:position w:val="-10"/>
          <w:sz w:val="24"/>
          <w:szCs w:val="24"/>
        </w:rPr>
        <w:object w:dxaOrig="200" w:dyaOrig="260">
          <v:shape id="_x0000_i1059" type="#_x0000_t75" style="width:9.75pt;height:12.75pt" o:ole="">
            <v:imagedata r:id="rId75" o:title=""/>
          </v:shape>
          <o:OLEObject Type="Embed" ProgID="Equation.3" ShapeID="_x0000_i1059" DrawAspect="Content" ObjectID="_1469597768" r:id="rId76"/>
        </w:object>
      </w:r>
      <w:r w:rsidRPr="006A1DA7">
        <w:rPr>
          <w:sz w:val="24"/>
          <w:szCs w:val="24"/>
        </w:rPr>
        <w:t xml:space="preserve"> и токов проводимости, получим:</w:t>
      </w:r>
    </w:p>
    <w:p w:rsidR="002E5DEE" w:rsidRPr="006A1DA7" w:rsidRDefault="00E239E8" w:rsidP="00AA02CD">
      <w:pPr>
        <w:ind w:firstLine="709"/>
        <w:jc w:val="center"/>
        <w:rPr>
          <w:sz w:val="24"/>
          <w:szCs w:val="24"/>
        </w:rPr>
      </w:pPr>
      <w:r w:rsidRPr="006A1DA7">
        <w:rPr>
          <w:position w:val="-26"/>
          <w:sz w:val="24"/>
          <w:szCs w:val="24"/>
        </w:rPr>
        <w:object w:dxaOrig="1740" w:dyaOrig="620">
          <v:shape id="_x0000_i1060" type="#_x0000_t75" style="width:87pt;height:30.75pt" o:ole="">
            <v:imagedata r:id="rId77" o:title=""/>
          </v:shape>
          <o:OLEObject Type="Embed" ProgID="Equation.3" ShapeID="_x0000_i1060" DrawAspect="Content" ObjectID="_1469597769" r:id="rId78"/>
        </w:object>
      </w:r>
      <w:r w:rsidR="002E5DEE" w:rsidRPr="006A1DA7">
        <w:rPr>
          <w:sz w:val="24"/>
          <w:szCs w:val="24"/>
        </w:rPr>
        <w:tab/>
      </w:r>
      <w:r w:rsidR="002E5DEE" w:rsidRPr="006A1DA7">
        <w:rPr>
          <w:sz w:val="24"/>
          <w:szCs w:val="24"/>
        </w:rPr>
        <w:tab/>
      </w:r>
      <w:r w:rsidR="002E5DEE" w:rsidRPr="006A1DA7">
        <w:rPr>
          <w:sz w:val="24"/>
          <w:szCs w:val="24"/>
        </w:rPr>
        <w:tab/>
        <w:t>(12)</w:t>
      </w:r>
    </w:p>
    <w:p w:rsidR="002E5DEE" w:rsidRPr="006A1DA7" w:rsidRDefault="002E5DEE" w:rsidP="002E5DEE">
      <w:pPr>
        <w:ind w:firstLine="709"/>
        <w:jc w:val="both"/>
        <w:rPr>
          <w:sz w:val="24"/>
          <w:szCs w:val="24"/>
        </w:rPr>
      </w:pPr>
      <w:r w:rsidRPr="006A1DA7">
        <w:rPr>
          <w:sz w:val="24"/>
          <w:szCs w:val="24"/>
        </w:rPr>
        <w:t>Из формулы (12) видно, что величина  эффективного поля связана с магнитной восприимчивостью и ее производной по температуре и может быть рассчитана при использовании зависимости магнитной восприимчивости от температуры. По-видимому, впервые (12) было приведено нами в работе [7] без вывода.</w:t>
      </w:r>
    </w:p>
    <w:p w:rsidR="002E5DEE" w:rsidRPr="006A1DA7" w:rsidRDefault="002E5DEE" w:rsidP="002E5DEE">
      <w:pPr>
        <w:ind w:firstLine="709"/>
        <w:jc w:val="both"/>
        <w:rPr>
          <w:sz w:val="24"/>
          <w:szCs w:val="24"/>
        </w:rPr>
      </w:pPr>
      <w:r w:rsidRPr="006A1DA7">
        <w:rPr>
          <w:sz w:val="24"/>
          <w:szCs w:val="24"/>
        </w:rPr>
        <w:t xml:space="preserve">Условие согласуемости (12) с формулой Лоренц-Лоренца для эффективного поля </w:t>
      </w:r>
      <w:r w:rsidR="00E239E8" w:rsidRPr="006A1DA7">
        <w:rPr>
          <w:position w:val="-20"/>
          <w:sz w:val="24"/>
          <w:szCs w:val="24"/>
        </w:rPr>
        <w:object w:dxaOrig="1440" w:dyaOrig="520">
          <v:shape id="_x0000_i1061" type="#_x0000_t75" style="width:1in;height:26.25pt" o:ole="">
            <v:imagedata r:id="rId79" o:title=""/>
          </v:shape>
          <o:OLEObject Type="Embed" ProgID="Equation.3" ShapeID="_x0000_i1061" DrawAspect="Content" ObjectID="_1469597770" r:id="rId80"/>
        </w:object>
      </w:r>
      <w:r w:rsidRPr="006A1DA7">
        <w:rPr>
          <w:sz w:val="24"/>
          <w:szCs w:val="24"/>
        </w:rPr>
        <w:t xml:space="preserve"> имеет вид:</w:t>
      </w:r>
    </w:p>
    <w:p w:rsidR="002E5DEE" w:rsidRPr="006A1DA7" w:rsidRDefault="00E239E8" w:rsidP="00AA02CD">
      <w:pPr>
        <w:ind w:firstLine="709"/>
        <w:jc w:val="center"/>
        <w:rPr>
          <w:sz w:val="24"/>
          <w:szCs w:val="24"/>
        </w:rPr>
      </w:pPr>
      <w:r w:rsidRPr="006A1DA7">
        <w:rPr>
          <w:position w:val="-26"/>
          <w:sz w:val="24"/>
          <w:szCs w:val="24"/>
        </w:rPr>
        <w:object w:dxaOrig="2439" w:dyaOrig="600">
          <v:shape id="_x0000_i1062" type="#_x0000_t75" style="width:122.25pt;height:30pt" o:ole="">
            <v:imagedata r:id="rId81" o:title=""/>
          </v:shape>
          <o:OLEObject Type="Embed" ProgID="Equation.3" ShapeID="_x0000_i1062" DrawAspect="Content" ObjectID="_1469597771" r:id="rId82"/>
        </w:object>
      </w:r>
      <w:r w:rsidR="002E5DEE" w:rsidRPr="006A1DA7">
        <w:rPr>
          <w:sz w:val="24"/>
          <w:szCs w:val="24"/>
        </w:rPr>
        <w:tab/>
      </w:r>
      <w:r w:rsidR="002E5DEE" w:rsidRPr="006A1DA7">
        <w:rPr>
          <w:sz w:val="24"/>
          <w:szCs w:val="24"/>
        </w:rPr>
        <w:tab/>
        <w:t>(13)</w:t>
      </w:r>
    </w:p>
    <w:p w:rsidR="002E5DEE" w:rsidRPr="006A1DA7" w:rsidRDefault="002E5DEE" w:rsidP="002E5DEE">
      <w:pPr>
        <w:ind w:firstLine="709"/>
        <w:jc w:val="both"/>
        <w:rPr>
          <w:sz w:val="24"/>
          <w:szCs w:val="24"/>
        </w:rPr>
      </w:pPr>
      <w:r w:rsidRPr="006A1DA7">
        <w:rPr>
          <w:sz w:val="24"/>
          <w:szCs w:val="24"/>
        </w:rPr>
        <w:t xml:space="preserve">Соотношение (13) может быть использовано для оценки </w:t>
      </w:r>
      <w:r w:rsidR="00E239E8" w:rsidRPr="006A1DA7">
        <w:rPr>
          <w:position w:val="-6"/>
          <w:sz w:val="24"/>
          <w:szCs w:val="24"/>
        </w:rPr>
        <w:object w:dxaOrig="200" w:dyaOrig="240">
          <v:shape id="_x0000_i1063" type="#_x0000_t75" style="width:9.75pt;height:12pt" o:ole="">
            <v:imagedata r:id="rId83" o:title=""/>
          </v:shape>
          <o:OLEObject Type="Embed" ProgID="Equation.3" ShapeID="_x0000_i1063" DrawAspect="Content" ObjectID="_1469597772" r:id="rId84"/>
        </w:object>
      </w:r>
      <w:r w:rsidRPr="006A1DA7">
        <w:rPr>
          <w:sz w:val="24"/>
          <w:szCs w:val="24"/>
        </w:rPr>
        <w:t>в случае применимости формулы Лоренц-Лоренца.</w:t>
      </w:r>
    </w:p>
    <w:p w:rsidR="002E5DEE" w:rsidRPr="006A1DA7" w:rsidRDefault="002E5DEE" w:rsidP="002E5DEE">
      <w:pPr>
        <w:ind w:firstLine="709"/>
        <w:jc w:val="both"/>
        <w:rPr>
          <w:sz w:val="24"/>
          <w:szCs w:val="24"/>
        </w:rPr>
      </w:pPr>
      <w:r w:rsidRPr="006A1DA7">
        <w:rPr>
          <w:sz w:val="24"/>
          <w:szCs w:val="24"/>
        </w:rPr>
        <w:t>Проверим справедливость полученной формулы (12) для некоторых известных функциональных форм зависимости магнитной восприимчивости от температуры.</w:t>
      </w:r>
    </w:p>
    <w:p w:rsidR="002E5DEE" w:rsidRPr="006A1DA7" w:rsidRDefault="002E5DEE" w:rsidP="002E5DEE">
      <w:pPr>
        <w:ind w:firstLine="709"/>
        <w:jc w:val="both"/>
        <w:rPr>
          <w:sz w:val="24"/>
          <w:szCs w:val="24"/>
        </w:rPr>
      </w:pPr>
      <w:r w:rsidRPr="006A1DA7">
        <w:rPr>
          <w:sz w:val="24"/>
          <w:szCs w:val="24"/>
        </w:rPr>
        <w:t>В случае парамагнитной жидкости для температурной зависимости магнитной восприимчивости справедлив закон Кюри:</w:t>
      </w:r>
    </w:p>
    <w:p w:rsidR="002E5DEE" w:rsidRPr="006A1DA7" w:rsidRDefault="00E239E8" w:rsidP="00AA02CD">
      <w:pPr>
        <w:ind w:firstLine="709"/>
        <w:jc w:val="center"/>
        <w:rPr>
          <w:sz w:val="24"/>
          <w:szCs w:val="24"/>
        </w:rPr>
      </w:pPr>
      <w:r w:rsidRPr="006A1DA7">
        <w:rPr>
          <w:position w:val="-20"/>
          <w:sz w:val="24"/>
          <w:szCs w:val="24"/>
          <w:lang w:val="en-US"/>
        </w:rPr>
        <w:object w:dxaOrig="600" w:dyaOrig="520">
          <v:shape id="_x0000_i1064" type="#_x0000_t75" style="width:30pt;height:26.25pt" o:ole="">
            <v:imagedata r:id="rId85" o:title=""/>
          </v:shape>
          <o:OLEObject Type="Embed" ProgID="Equation.3" ShapeID="_x0000_i1064" DrawAspect="Content" ObjectID="_1469597773" r:id="rId86"/>
        </w:object>
      </w:r>
      <w:r w:rsidR="002E5DEE" w:rsidRPr="006A1DA7">
        <w:rPr>
          <w:sz w:val="24"/>
          <w:szCs w:val="24"/>
        </w:rPr>
        <w:t xml:space="preserve"> и  </w:t>
      </w:r>
      <w:r w:rsidRPr="006A1DA7">
        <w:rPr>
          <w:position w:val="-26"/>
          <w:sz w:val="24"/>
          <w:szCs w:val="24"/>
        </w:rPr>
        <w:object w:dxaOrig="1300" w:dyaOrig="600">
          <v:shape id="_x0000_i1065" type="#_x0000_t75" style="width:65.25pt;height:30pt" o:ole="">
            <v:imagedata r:id="rId87" o:title=""/>
          </v:shape>
          <o:OLEObject Type="Embed" ProgID="Equation.3" ShapeID="_x0000_i1065" DrawAspect="Content" ObjectID="_1469597774" r:id="rId88"/>
        </w:object>
      </w:r>
      <w:r w:rsidR="002E5DEE" w:rsidRPr="006A1DA7">
        <w:rPr>
          <w:sz w:val="24"/>
          <w:szCs w:val="24"/>
        </w:rPr>
        <w:tab/>
      </w:r>
      <w:r w:rsidR="002E5DEE" w:rsidRPr="006A1DA7">
        <w:rPr>
          <w:sz w:val="24"/>
          <w:szCs w:val="24"/>
        </w:rPr>
        <w:tab/>
        <w:t>(14)</w:t>
      </w:r>
    </w:p>
    <w:p w:rsidR="002E5DEE" w:rsidRPr="006A1DA7" w:rsidRDefault="002E5DEE" w:rsidP="002E5DEE">
      <w:pPr>
        <w:ind w:firstLine="709"/>
        <w:jc w:val="both"/>
        <w:rPr>
          <w:sz w:val="24"/>
          <w:szCs w:val="24"/>
        </w:rPr>
      </w:pPr>
      <w:r w:rsidRPr="006A1DA7">
        <w:rPr>
          <w:sz w:val="24"/>
          <w:szCs w:val="24"/>
        </w:rPr>
        <w:t xml:space="preserve">Подставив эти выражения в формулу (12), получим: </w:t>
      </w:r>
      <w:r w:rsidR="00E239E8" w:rsidRPr="006A1DA7">
        <w:rPr>
          <w:position w:val="-10"/>
          <w:sz w:val="24"/>
          <w:szCs w:val="24"/>
        </w:rPr>
        <w:object w:dxaOrig="859" w:dyaOrig="300">
          <v:shape id="_x0000_i1066" type="#_x0000_t75" style="width:42.75pt;height:15pt" o:ole="">
            <v:imagedata r:id="rId89" o:title=""/>
          </v:shape>
          <o:OLEObject Type="Embed" ProgID="Equation.3" ShapeID="_x0000_i1066" DrawAspect="Content" ObjectID="_1469597775" r:id="rId90"/>
        </w:object>
      </w:r>
      <w:r w:rsidRPr="006A1DA7">
        <w:rPr>
          <w:sz w:val="24"/>
          <w:szCs w:val="24"/>
        </w:rPr>
        <w:t>, что и следовало ожидать для системы с невзаимодействующими частицами.</w:t>
      </w:r>
    </w:p>
    <w:p w:rsidR="002E5DEE" w:rsidRPr="006A1DA7" w:rsidRDefault="002E5DEE" w:rsidP="002E5DEE">
      <w:pPr>
        <w:ind w:firstLine="709"/>
        <w:jc w:val="both"/>
        <w:rPr>
          <w:sz w:val="24"/>
          <w:szCs w:val="24"/>
        </w:rPr>
      </w:pPr>
      <w:r w:rsidRPr="006A1DA7">
        <w:rPr>
          <w:sz w:val="24"/>
          <w:szCs w:val="24"/>
        </w:rPr>
        <w:t>Для парамагнитной жидкости, с магнитной восприимчивостью, подчиняющейся закону Кюри-Вейсса,</w:t>
      </w:r>
    </w:p>
    <w:p w:rsidR="002E5DEE" w:rsidRPr="006A1DA7" w:rsidRDefault="00E239E8" w:rsidP="00AA02CD">
      <w:pPr>
        <w:ind w:firstLine="709"/>
        <w:jc w:val="center"/>
        <w:rPr>
          <w:sz w:val="24"/>
          <w:szCs w:val="24"/>
        </w:rPr>
      </w:pPr>
      <w:r w:rsidRPr="006A1DA7">
        <w:rPr>
          <w:position w:val="-26"/>
          <w:sz w:val="24"/>
          <w:szCs w:val="24"/>
        </w:rPr>
        <w:object w:dxaOrig="1020" w:dyaOrig="580">
          <v:shape id="_x0000_i1067" type="#_x0000_t75" style="width:51pt;height:29.25pt" o:ole="">
            <v:imagedata r:id="rId91" o:title=""/>
          </v:shape>
          <o:OLEObject Type="Embed" ProgID="Equation.3" ShapeID="_x0000_i1067" DrawAspect="Content" ObjectID="_1469597776" r:id="rId92"/>
        </w:object>
      </w:r>
      <w:r w:rsidR="002E5DEE" w:rsidRPr="006A1DA7">
        <w:rPr>
          <w:sz w:val="24"/>
          <w:szCs w:val="24"/>
        </w:rPr>
        <w:t xml:space="preserve">, </w:t>
      </w:r>
      <w:r w:rsidRPr="006A1DA7">
        <w:rPr>
          <w:position w:val="-28"/>
          <w:sz w:val="24"/>
          <w:szCs w:val="24"/>
        </w:rPr>
        <w:object w:dxaOrig="1860" w:dyaOrig="620">
          <v:shape id="_x0000_i1068" type="#_x0000_t75" style="width:93pt;height:30.75pt" o:ole="">
            <v:imagedata r:id="rId93" o:title=""/>
          </v:shape>
          <o:OLEObject Type="Embed" ProgID="Equation.3" ShapeID="_x0000_i1068" DrawAspect="Content" ObjectID="_1469597777" r:id="rId94"/>
        </w:object>
      </w:r>
      <w:r w:rsidR="002E5DEE" w:rsidRPr="006A1DA7">
        <w:rPr>
          <w:sz w:val="24"/>
          <w:szCs w:val="24"/>
        </w:rPr>
        <w:t>,</w:t>
      </w:r>
      <w:r w:rsidR="002E5DEE" w:rsidRPr="006A1DA7">
        <w:rPr>
          <w:sz w:val="24"/>
          <w:szCs w:val="24"/>
        </w:rPr>
        <w:tab/>
      </w:r>
      <w:r w:rsidR="002E5DEE" w:rsidRPr="006A1DA7">
        <w:rPr>
          <w:sz w:val="24"/>
          <w:szCs w:val="24"/>
        </w:rPr>
        <w:tab/>
        <w:t>(15)</w:t>
      </w:r>
    </w:p>
    <w:p w:rsidR="002E5DEE" w:rsidRPr="006A1DA7" w:rsidRDefault="002E5DEE" w:rsidP="002E5DEE">
      <w:pPr>
        <w:jc w:val="both"/>
        <w:rPr>
          <w:sz w:val="24"/>
          <w:szCs w:val="24"/>
        </w:rPr>
      </w:pPr>
      <w:r w:rsidRPr="006A1DA7">
        <w:rPr>
          <w:sz w:val="24"/>
          <w:szCs w:val="24"/>
        </w:rPr>
        <w:t xml:space="preserve">где </w:t>
      </w:r>
      <w:r w:rsidR="00E239E8" w:rsidRPr="006A1DA7">
        <w:rPr>
          <w:position w:val="-12"/>
          <w:sz w:val="24"/>
          <w:szCs w:val="24"/>
        </w:rPr>
        <w:object w:dxaOrig="300" w:dyaOrig="360">
          <v:shape id="_x0000_i1069" type="#_x0000_t75" style="width:15pt;height:18pt" o:ole="">
            <v:imagedata r:id="rId95" o:title=""/>
          </v:shape>
          <o:OLEObject Type="Embed" ProgID="Equation.3" ShapeID="_x0000_i1069" DrawAspect="Content" ObjectID="_1469597778" r:id="rId96"/>
        </w:object>
      </w:r>
      <w:r w:rsidRPr="006A1DA7">
        <w:rPr>
          <w:sz w:val="24"/>
          <w:szCs w:val="24"/>
        </w:rPr>
        <w:t xml:space="preserve"> - температура Кюри. Формула (12) в этом случае дает:</w:t>
      </w:r>
    </w:p>
    <w:p w:rsidR="002E5DEE" w:rsidRPr="006A1DA7" w:rsidRDefault="00E239E8" w:rsidP="00AA02CD">
      <w:pPr>
        <w:ind w:firstLine="709"/>
        <w:jc w:val="center"/>
        <w:rPr>
          <w:sz w:val="24"/>
          <w:szCs w:val="24"/>
        </w:rPr>
      </w:pPr>
      <w:r w:rsidRPr="006A1DA7">
        <w:rPr>
          <w:position w:val="-26"/>
          <w:sz w:val="24"/>
          <w:szCs w:val="24"/>
        </w:rPr>
        <w:object w:dxaOrig="1500" w:dyaOrig="580">
          <v:shape id="_x0000_i1070" type="#_x0000_t75" style="width:75pt;height:29.25pt" o:ole="">
            <v:imagedata r:id="rId97" o:title=""/>
          </v:shape>
          <o:OLEObject Type="Embed" ProgID="Equation.3" ShapeID="_x0000_i1070" DrawAspect="Content" ObjectID="_1469597779" r:id="rId98"/>
        </w:object>
      </w:r>
      <w:r w:rsidR="002E5DEE" w:rsidRPr="006A1DA7">
        <w:rPr>
          <w:sz w:val="24"/>
          <w:szCs w:val="24"/>
        </w:rPr>
        <w:tab/>
      </w:r>
      <w:r w:rsidR="002E5DEE" w:rsidRPr="006A1DA7">
        <w:rPr>
          <w:sz w:val="24"/>
          <w:szCs w:val="24"/>
        </w:rPr>
        <w:tab/>
      </w:r>
      <w:r w:rsidR="002E5DEE" w:rsidRPr="006A1DA7">
        <w:rPr>
          <w:sz w:val="24"/>
          <w:szCs w:val="24"/>
        </w:rPr>
        <w:tab/>
        <w:t>(16)</w:t>
      </w:r>
    </w:p>
    <w:p w:rsidR="002E5DEE" w:rsidRPr="006A1DA7" w:rsidRDefault="002E5DEE" w:rsidP="002E5DEE">
      <w:pPr>
        <w:ind w:firstLine="709"/>
        <w:jc w:val="both"/>
        <w:rPr>
          <w:sz w:val="24"/>
          <w:szCs w:val="24"/>
        </w:rPr>
      </w:pPr>
      <w:r w:rsidRPr="006A1DA7">
        <w:rPr>
          <w:sz w:val="24"/>
          <w:szCs w:val="24"/>
        </w:rPr>
        <w:t xml:space="preserve">Приравняв (16) к выражению для эффективного поля, записанного в виде </w:t>
      </w:r>
      <w:r w:rsidR="00E239E8" w:rsidRPr="006A1DA7">
        <w:rPr>
          <w:position w:val="-10"/>
          <w:sz w:val="24"/>
          <w:szCs w:val="24"/>
        </w:rPr>
        <w:object w:dxaOrig="1359" w:dyaOrig="340">
          <v:shape id="_x0000_i1071" type="#_x0000_t75" style="width:68.25pt;height:17.25pt" o:ole="">
            <v:imagedata r:id="rId99" o:title=""/>
          </v:shape>
          <o:OLEObject Type="Embed" ProgID="Equation.3" ShapeID="_x0000_i1071" DrawAspect="Content" ObjectID="_1469597780" r:id="rId100"/>
        </w:object>
      </w:r>
      <w:r w:rsidRPr="006A1DA7">
        <w:rPr>
          <w:sz w:val="24"/>
          <w:szCs w:val="24"/>
        </w:rPr>
        <w:t xml:space="preserve"> и учитывая, что </w:t>
      </w:r>
      <w:r w:rsidR="00E239E8" w:rsidRPr="006A1DA7">
        <w:rPr>
          <w:position w:val="-10"/>
          <w:sz w:val="24"/>
          <w:szCs w:val="24"/>
        </w:rPr>
        <w:object w:dxaOrig="780" w:dyaOrig="279">
          <v:shape id="_x0000_i1072" type="#_x0000_t75" style="width:39pt;height:14.25pt" o:ole="">
            <v:imagedata r:id="rId101" o:title=""/>
          </v:shape>
          <o:OLEObject Type="Embed" ProgID="Equation.3" ShapeID="_x0000_i1072" DrawAspect="Content" ObjectID="_1469597781" r:id="rId102"/>
        </w:object>
      </w:r>
      <w:r w:rsidRPr="006A1DA7">
        <w:rPr>
          <w:sz w:val="24"/>
          <w:szCs w:val="24"/>
        </w:rPr>
        <w:t>, получим:</w:t>
      </w:r>
    </w:p>
    <w:p w:rsidR="002E5DEE" w:rsidRPr="006A1DA7" w:rsidRDefault="00E239E8" w:rsidP="00AA02CD">
      <w:pPr>
        <w:ind w:firstLine="709"/>
        <w:jc w:val="center"/>
        <w:rPr>
          <w:sz w:val="24"/>
          <w:szCs w:val="24"/>
        </w:rPr>
      </w:pPr>
      <w:r w:rsidRPr="006A1DA7">
        <w:rPr>
          <w:position w:val="-26"/>
          <w:sz w:val="24"/>
          <w:szCs w:val="24"/>
        </w:rPr>
        <w:object w:dxaOrig="1880" w:dyaOrig="580">
          <v:shape id="_x0000_i1073" type="#_x0000_t75" style="width:93.75pt;height:29.25pt" o:ole="">
            <v:imagedata r:id="rId103" o:title=""/>
          </v:shape>
          <o:OLEObject Type="Embed" ProgID="Equation.3" ShapeID="_x0000_i1073" DrawAspect="Content" ObjectID="_1469597782" r:id="rId104"/>
        </w:object>
      </w:r>
      <w:r w:rsidR="002E5DEE" w:rsidRPr="006A1DA7">
        <w:rPr>
          <w:sz w:val="24"/>
          <w:szCs w:val="24"/>
        </w:rPr>
        <w:tab/>
      </w:r>
      <w:r w:rsidR="002E5DEE" w:rsidRPr="006A1DA7">
        <w:rPr>
          <w:sz w:val="24"/>
          <w:szCs w:val="24"/>
        </w:rPr>
        <w:tab/>
      </w:r>
      <w:r w:rsidR="002E5DEE" w:rsidRPr="006A1DA7">
        <w:rPr>
          <w:sz w:val="24"/>
          <w:szCs w:val="24"/>
        </w:rPr>
        <w:tab/>
        <w:t>(17)</w:t>
      </w:r>
    </w:p>
    <w:p w:rsidR="002E5DEE" w:rsidRPr="006A1DA7" w:rsidRDefault="002E5DEE" w:rsidP="002E5DEE">
      <w:pPr>
        <w:ind w:firstLine="709"/>
        <w:jc w:val="both"/>
        <w:rPr>
          <w:sz w:val="24"/>
          <w:szCs w:val="24"/>
        </w:rPr>
      </w:pPr>
      <w:r w:rsidRPr="006A1DA7">
        <w:rPr>
          <w:sz w:val="24"/>
          <w:szCs w:val="24"/>
        </w:rPr>
        <w:t xml:space="preserve">Последнее соотношение, с учетом выражения (15) для </w:t>
      </w:r>
      <w:r w:rsidR="00E239E8" w:rsidRPr="006A1DA7">
        <w:rPr>
          <w:position w:val="-10"/>
          <w:sz w:val="24"/>
          <w:szCs w:val="24"/>
        </w:rPr>
        <w:object w:dxaOrig="220" w:dyaOrig="240">
          <v:shape id="_x0000_i1074" type="#_x0000_t75" style="width:11.25pt;height:12pt" o:ole="">
            <v:imagedata r:id="rId105" o:title=""/>
          </v:shape>
          <o:OLEObject Type="Embed" ProgID="Equation.3" ShapeID="_x0000_i1074" DrawAspect="Content" ObjectID="_1469597783" r:id="rId106"/>
        </w:object>
      </w:r>
      <w:r w:rsidRPr="006A1DA7">
        <w:rPr>
          <w:sz w:val="24"/>
          <w:szCs w:val="24"/>
        </w:rPr>
        <w:t xml:space="preserve"> дает </w:t>
      </w:r>
      <w:r w:rsidR="00E239E8" w:rsidRPr="006A1DA7">
        <w:rPr>
          <w:position w:val="-20"/>
          <w:sz w:val="24"/>
          <w:szCs w:val="24"/>
        </w:rPr>
        <w:object w:dxaOrig="680" w:dyaOrig="540">
          <v:shape id="_x0000_i1075" type="#_x0000_t75" style="width:33.75pt;height:27pt" o:ole="">
            <v:imagedata r:id="rId107" o:title=""/>
          </v:shape>
          <o:OLEObject Type="Embed" ProgID="Equation.3" ShapeID="_x0000_i1075" DrawAspect="Content" ObjectID="_1469597784" r:id="rId108"/>
        </w:object>
      </w:r>
      <w:r w:rsidRPr="006A1DA7">
        <w:rPr>
          <w:sz w:val="24"/>
          <w:szCs w:val="24"/>
        </w:rPr>
        <w:t xml:space="preserve">, что, как известно, следует также непосредственно из закона Кюри-Вейсса. Проведенные оценки позволяют предположить возможность применения формулы (12) для расчета эффективных полей и при других формах зависимости </w:t>
      </w:r>
      <w:r w:rsidR="00E239E8" w:rsidRPr="006A1DA7">
        <w:rPr>
          <w:position w:val="-10"/>
          <w:sz w:val="24"/>
          <w:szCs w:val="24"/>
        </w:rPr>
        <w:object w:dxaOrig="480" w:dyaOrig="300">
          <v:shape id="_x0000_i1076" type="#_x0000_t75" style="width:24pt;height:15pt" o:ole="">
            <v:imagedata r:id="rId109" o:title=""/>
          </v:shape>
          <o:OLEObject Type="Embed" ProgID="Equation.3" ShapeID="_x0000_i1076" DrawAspect="Content" ObjectID="_1469597785" r:id="rId110"/>
        </w:object>
      </w:r>
      <w:r w:rsidRPr="006A1DA7">
        <w:rPr>
          <w:sz w:val="24"/>
          <w:szCs w:val="24"/>
        </w:rPr>
        <w:t>, в том случае, когда выполняется поставленное при ее выводе требование однородности среды.</w:t>
      </w:r>
    </w:p>
    <w:p w:rsidR="002E5DEE" w:rsidRPr="006A1DA7" w:rsidRDefault="003B5D12" w:rsidP="002E5DEE">
      <w:pPr>
        <w:ind w:firstLine="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  <w:r w:rsidR="002E5DEE" w:rsidRPr="006A1DA7">
        <w:rPr>
          <w:b/>
          <w:bCs/>
          <w:sz w:val="24"/>
          <w:szCs w:val="24"/>
        </w:rPr>
        <w:t>Литература</w:t>
      </w:r>
    </w:p>
    <w:p w:rsidR="002E5DEE" w:rsidRPr="006A1DA7" w:rsidRDefault="002E5DEE" w:rsidP="001C3A47">
      <w:pPr>
        <w:numPr>
          <w:ilvl w:val="0"/>
          <w:numId w:val="1"/>
        </w:numPr>
        <w:ind w:hanging="720"/>
        <w:jc w:val="both"/>
        <w:rPr>
          <w:sz w:val="24"/>
          <w:szCs w:val="24"/>
        </w:rPr>
      </w:pPr>
      <w:r w:rsidRPr="006A1DA7">
        <w:rPr>
          <w:sz w:val="24"/>
          <w:szCs w:val="24"/>
        </w:rPr>
        <w:t>Де Грот С., и Мазур П. Неравновесная термодинамика.- М.: Мир, 1964.-456 с.</w:t>
      </w:r>
    </w:p>
    <w:p w:rsidR="002E5DEE" w:rsidRPr="006A1DA7" w:rsidRDefault="002E5DEE" w:rsidP="001C3A47">
      <w:pPr>
        <w:numPr>
          <w:ilvl w:val="0"/>
          <w:numId w:val="1"/>
        </w:numPr>
        <w:ind w:hanging="720"/>
        <w:jc w:val="both"/>
        <w:rPr>
          <w:sz w:val="24"/>
          <w:szCs w:val="24"/>
        </w:rPr>
      </w:pPr>
      <w:r w:rsidRPr="006A1DA7">
        <w:rPr>
          <w:sz w:val="24"/>
          <w:szCs w:val="24"/>
        </w:rPr>
        <w:t>Бараш Ю.С. О макроскопическом описании действующего поля в некоторых диэлектриках.// ЖЭТФ.-Т.79, вып.6.-С.2271-2281.</w:t>
      </w:r>
    </w:p>
    <w:p w:rsidR="002E5DEE" w:rsidRPr="006A1DA7" w:rsidRDefault="002E5DEE" w:rsidP="001C3A47">
      <w:pPr>
        <w:numPr>
          <w:ilvl w:val="0"/>
          <w:numId w:val="1"/>
        </w:numPr>
        <w:ind w:hanging="720"/>
        <w:jc w:val="both"/>
        <w:rPr>
          <w:sz w:val="24"/>
          <w:szCs w:val="24"/>
        </w:rPr>
      </w:pPr>
      <w:r w:rsidRPr="006A1DA7">
        <w:rPr>
          <w:sz w:val="24"/>
          <w:szCs w:val="24"/>
        </w:rPr>
        <w:t>Ландау Л.Д., Лифшиц Е.М. Электродинамика сплошных сред. -М.: Наука.-1982.-623 с.</w:t>
      </w:r>
    </w:p>
    <w:p w:rsidR="002E5DEE" w:rsidRPr="006A1DA7" w:rsidRDefault="002E5DEE" w:rsidP="001C3A47">
      <w:pPr>
        <w:numPr>
          <w:ilvl w:val="0"/>
          <w:numId w:val="1"/>
        </w:numPr>
        <w:ind w:hanging="720"/>
        <w:jc w:val="both"/>
        <w:rPr>
          <w:sz w:val="24"/>
          <w:szCs w:val="24"/>
        </w:rPr>
      </w:pPr>
      <w:r w:rsidRPr="006A1DA7">
        <w:rPr>
          <w:sz w:val="24"/>
          <w:szCs w:val="24"/>
        </w:rPr>
        <w:t>4.Стреттон Д. Теория электромагнетизма.- М.-Л.: Гостехиздат, 1948.-312 с.</w:t>
      </w:r>
    </w:p>
    <w:p w:rsidR="002E5DEE" w:rsidRPr="006A1DA7" w:rsidRDefault="002E5DEE" w:rsidP="001C3A47">
      <w:pPr>
        <w:numPr>
          <w:ilvl w:val="0"/>
          <w:numId w:val="1"/>
        </w:numPr>
        <w:ind w:hanging="720"/>
        <w:jc w:val="both"/>
        <w:rPr>
          <w:sz w:val="24"/>
          <w:szCs w:val="24"/>
        </w:rPr>
      </w:pPr>
      <w:r w:rsidRPr="006A1DA7">
        <w:rPr>
          <w:sz w:val="24"/>
          <w:szCs w:val="24"/>
        </w:rPr>
        <w:t>Пановский В., Филипс М. Классическая электродинамика.- М.: Гостехиздат, 1957.</w:t>
      </w:r>
    </w:p>
    <w:p w:rsidR="002E5DEE" w:rsidRPr="006A1DA7" w:rsidRDefault="002E5DEE" w:rsidP="001C3A47">
      <w:pPr>
        <w:numPr>
          <w:ilvl w:val="0"/>
          <w:numId w:val="1"/>
        </w:numPr>
        <w:ind w:hanging="720"/>
        <w:jc w:val="both"/>
        <w:rPr>
          <w:sz w:val="24"/>
          <w:szCs w:val="24"/>
        </w:rPr>
      </w:pPr>
      <w:r w:rsidRPr="006A1DA7">
        <w:rPr>
          <w:sz w:val="24"/>
          <w:szCs w:val="24"/>
        </w:rPr>
        <w:t>Гогосов В.В., Налетова В.А., Шапошникова Г.А. Гидродинамика дисперсных систем, взаимодействующих с электромагнитным полем.// Механика жидкости и газа.- №3.-1977.- С.62-70.</w:t>
      </w:r>
    </w:p>
    <w:p w:rsidR="002E5DEE" w:rsidRPr="006A1DA7" w:rsidRDefault="002E5DEE" w:rsidP="001C3A47">
      <w:pPr>
        <w:numPr>
          <w:ilvl w:val="0"/>
          <w:numId w:val="1"/>
        </w:numPr>
        <w:ind w:hanging="720"/>
        <w:jc w:val="both"/>
        <w:rPr>
          <w:sz w:val="24"/>
          <w:szCs w:val="24"/>
        </w:rPr>
      </w:pPr>
      <w:r w:rsidRPr="006A1DA7">
        <w:rPr>
          <w:sz w:val="24"/>
          <w:szCs w:val="24"/>
        </w:rPr>
        <w:t>Диканский Ю.И. Экспериментальное исследование эффективных полей в магнитной жидкости.// Магнитная гидродинамика.- 1982.- №3. – С.33-36.</w:t>
      </w:r>
    </w:p>
    <w:p w:rsidR="00CE17E9" w:rsidRPr="006A1DA7" w:rsidRDefault="00CE17E9" w:rsidP="002E5DEE">
      <w:pPr>
        <w:rPr>
          <w:sz w:val="24"/>
          <w:szCs w:val="24"/>
        </w:rPr>
      </w:pPr>
      <w:bookmarkStart w:id="0" w:name="_GoBack"/>
      <w:bookmarkEnd w:id="0"/>
    </w:p>
    <w:sectPr w:rsidR="00CE17E9" w:rsidRPr="006A1DA7">
      <w:headerReference w:type="default" r:id="rId111"/>
      <w:type w:val="continuous"/>
      <w:pgSz w:w="11907" w:h="16840" w:code="9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3A47" w:rsidRDefault="001C3A47">
      <w:r>
        <w:separator/>
      </w:r>
    </w:p>
  </w:endnote>
  <w:endnote w:type="continuationSeparator" w:id="0">
    <w:p w:rsidR="001C3A47" w:rsidRDefault="001C3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3A47" w:rsidRDefault="001C3A47">
      <w:r>
        <w:separator/>
      </w:r>
    </w:p>
  </w:footnote>
  <w:footnote w:type="continuationSeparator" w:id="0">
    <w:p w:rsidR="001C3A47" w:rsidRDefault="001C3A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EBD" w:rsidRDefault="00121EBD">
    <w:pPr>
      <w:pStyle w:val="ab"/>
      <w:framePr w:wrap="auto" w:vAnchor="text" w:hAnchor="margin" w:xAlign="center" w:y="1"/>
      <w:rPr>
        <w:rStyle w:val="ae"/>
        <w:b w:val="0"/>
        <w:bCs w:val="0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1D72DD">
      <w:rPr>
        <w:rStyle w:val="ae"/>
        <w:noProof/>
      </w:rPr>
      <w:t>1</w:t>
    </w:r>
    <w:r>
      <w:rPr>
        <w:rStyle w:val="ae"/>
      </w:rPr>
      <w:fldChar w:fldCharType="end"/>
    </w:r>
  </w:p>
  <w:p w:rsidR="00121EBD" w:rsidRDefault="00121EBD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633B95"/>
    <w:multiLevelType w:val="hybridMultilevel"/>
    <w:tmpl w:val="09C2D1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autoHyphenation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4A40"/>
    <w:rsid w:val="00053EE2"/>
    <w:rsid w:val="00121EBD"/>
    <w:rsid w:val="00177050"/>
    <w:rsid w:val="001C3A47"/>
    <w:rsid w:val="001D72DD"/>
    <w:rsid w:val="00297D87"/>
    <w:rsid w:val="002E508E"/>
    <w:rsid w:val="002E5DEE"/>
    <w:rsid w:val="002E7B1C"/>
    <w:rsid w:val="003B5D12"/>
    <w:rsid w:val="004D6471"/>
    <w:rsid w:val="00602BEA"/>
    <w:rsid w:val="006A1DA7"/>
    <w:rsid w:val="006A7DC8"/>
    <w:rsid w:val="007826B1"/>
    <w:rsid w:val="009A2EE2"/>
    <w:rsid w:val="009A7A02"/>
    <w:rsid w:val="00A84A40"/>
    <w:rsid w:val="00AA02CD"/>
    <w:rsid w:val="00CE17E9"/>
    <w:rsid w:val="00DC202F"/>
    <w:rsid w:val="00DF471D"/>
    <w:rsid w:val="00E239E8"/>
    <w:rsid w:val="00E54266"/>
    <w:rsid w:val="00E77051"/>
    <w:rsid w:val="00E9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8"/>
    <o:shapelayout v:ext="edit">
      <o:idmap v:ext="edit" data="1"/>
    </o:shapelayout>
  </w:shapeDefaults>
  <w:decimalSymbol w:val=","/>
  <w:listSeparator w:val=";"/>
  <w14:defaultImageDpi w14:val="0"/>
  <w15:chartTrackingRefBased/>
  <w15:docId w15:val="{FF7283BB-C5B2-4A71-B076-17381DEC1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qFormat="1"/>
    <w:lsdException w:name="Closing" w:semiHidden="1"/>
    <w:lsdException w:name="Signature" w:semiHidden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0"/>
    <w:next w:val="a1"/>
    <w:link w:val="10"/>
    <w:uiPriority w:val="99"/>
    <w:qFormat/>
    <w:pPr>
      <w:outlineLvl w:val="0"/>
    </w:pPr>
  </w:style>
  <w:style w:type="paragraph" w:styleId="2">
    <w:name w:val="heading 2"/>
    <w:basedOn w:val="a0"/>
    <w:next w:val="a1"/>
    <w:link w:val="20"/>
    <w:uiPriority w:val="99"/>
    <w:qFormat/>
    <w:pPr>
      <w:spacing w:before="160"/>
      <w:outlineLvl w:val="1"/>
    </w:pPr>
    <w:rPr>
      <w:i/>
      <w:iCs/>
      <w:sz w:val="28"/>
      <w:szCs w:val="28"/>
    </w:rPr>
  </w:style>
  <w:style w:type="paragraph" w:styleId="3">
    <w:name w:val="heading 3"/>
    <w:basedOn w:val="a0"/>
    <w:next w:val="a1"/>
    <w:link w:val="30"/>
    <w:uiPriority w:val="99"/>
    <w:qFormat/>
    <w:pPr>
      <w:spacing w:before="120" w:after="80"/>
      <w:outlineLvl w:val="2"/>
    </w:pPr>
    <w:rPr>
      <w:rFonts w:ascii="Times New Roman" w:hAnsi="Times New Roman" w:cs="Times New Roman"/>
      <w:sz w:val="24"/>
      <w:szCs w:val="24"/>
    </w:rPr>
  </w:style>
  <w:style w:type="paragraph" w:styleId="4">
    <w:name w:val="heading 4"/>
    <w:basedOn w:val="a0"/>
    <w:next w:val="a1"/>
    <w:link w:val="40"/>
    <w:uiPriority w:val="99"/>
    <w:qFormat/>
    <w:pPr>
      <w:spacing w:before="120" w:after="80"/>
      <w:outlineLvl w:val="3"/>
    </w:pPr>
    <w:rPr>
      <w:rFonts w:ascii="Times New Roman" w:hAnsi="Times New Roman" w:cs="Times New Roman"/>
      <w:i/>
      <w:iCs/>
      <w:sz w:val="24"/>
      <w:szCs w:val="24"/>
    </w:rPr>
  </w:style>
  <w:style w:type="paragraph" w:styleId="5">
    <w:name w:val="heading 5"/>
    <w:basedOn w:val="a0"/>
    <w:next w:val="a1"/>
    <w:link w:val="50"/>
    <w:uiPriority w:val="99"/>
    <w:qFormat/>
    <w:pPr>
      <w:spacing w:before="120" w:after="80"/>
      <w:outlineLvl w:val="4"/>
    </w:pPr>
    <w:rPr>
      <w:sz w:val="20"/>
      <w:szCs w:val="20"/>
    </w:rPr>
  </w:style>
  <w:style w:type="paragraph" w:styleId="6">
    <w:name w:val="heading 6"/>
    <w:basedOn w:val="a0"/>
    <w:next w:val="a1"/>
    <w:link w:val="60"/>
    <w:uiPriority w:val="99"/>
    <w:qFormat/>
    <w:pPr>
      <w:spacing w:before="120" w:after="80"/>
      <w:outlineLvl w:val="5"/>
    </w:pPr>
    <w:rPr>
      <w:i/>
      <w:iCs/>
      <w:sz w:val="20"/>
      <w:szCs w:val="20"/>
    </w:rPr>
  </w:style>
  <w:style w:type="paragraph" w:styleId="7">
    <w:name w:val="heading 7"/>
    <w:basedOn w:val="a0"/>
    <w:next w:val="a1"/>
    <w:link w:val="70"/>
    <w:uiPriority w:val="99"/>
    <w:qFormat/>
    <w:pPr>
      <w:spacing w:before="80" w:after="60"/>
      <w:outlineLvl w:val="6"/>
    </w:pPr>
    <w:rPr>
      <w:rFonts w:ascii="Times New Roman" w:hAnsi="Times New Roman" w:cs="Times New Roman"/>
      <w:sz w:val="20"/>
      <w:szCs w:val="20"/>
    </w:rPr>
  </w:style>
  <w:style w:type="paragraph" w:styleId="8">
    <w:name w:val="heading 8"/>
    <w:basedOn w:val="a0"/>
    <w:next w:val="a1"/>
    <w:link w:val="80"/>
    <w:uiPriority w:val="99"/>
    <w:qFormat/>
    <w:pPr>
      <w:spacing w:before="80" w:after="60"/>
      <w:outlineLvl w:val="7"/>
    </w:pPr>
    <w:rPr>
      <w:rFonts w:ascii="Times New Roman" w:hAnsi="Times New Roman" w:cs="Times New Roman"/>
      <w:i/>
      <w:iCs/>
      <w:sz w:val="20"/>
      <w:szCs w:val="20"/>
    </w:rPr>
  </w:style>
  <w:style w:type="paragraph" w:styleId="9">
    <w:name w:val="heading 9"/>
    <w:basedOn w:val="a0"/>
    <w:next w:val="a1"/>
    <w:link w:val="90"/>
    <w:uiPriority w:val="99"/>
    <w:qFormat/>
    <w:pPr>
      <w:spacing w:before="80" w:after="60"/>
      <w:outlineLvl w:val="8"/>
    </w:pPr>
    <w:rPr>
      <w:rFonts w:ascii="Times New Roman" w:hAnsi="Times New Roman" w:cs="Times New Roman"/>
      <w:i/>
      <w:iCs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paragraph" w:customStyle="1" w:styleId="a0">
    <w:name w:val="Базовый заголовок"/>
    <w:basedOn w:val="a"/>
    <w:next w:val="a1"/>
    <w:uiPriority w:val="99"/>
    <w:pPr>
      <w:keepNext/>
      <w:spacing w:before="240" w:after="120"/>
    </w:pPr>
    <w:rPr>
      <w:rFonts w:ascii="Arial" w:hAnsi="Arial" w:cs="Arial"/>
      <w:b/>
      <w:bCs/>
      <w:kern w:val="28"/>
      <w:sz w:val="36"/>
      <w:szCs w:val="36"/>
    </w:rPr>
  </w:style>
  <w:style w:type="paragraph" w:styleId="a1">
    <w:name w:val="Body Text"/>
    <w:basedOn w:val="a"/>
    <w:link w:val="a5"/>
    <w:uiPriority w:val="99"/>
    <w:pPr>
      <w:spacing w:after="160"/>
    </w:pPr>
  </w:style>
  <w:style w:type="character" w:customStyle="1" w:styleId="a5">
    <w:name w:val="Основний текст Знак"/>
    <w:link w:val="a1"/>
    <w:uiPriority w:val="99"/>
    <w:semiHidden/>
    <w:rPr>
      <w:sz w:val="20"/>
      <w:szCs w:val="20"/>
    </w:rPr>
  </w:style>
  <w:style w:type="paragraph" w:styleId="a6">
    <w:name w:val="footnote text"/>
    <w:basedOn w:val="a7"/>
    <w:link w:val="a8"/>
    <w:uiPriority w:val="99"/>
    <w:semiHidden/>
    <w:pPr>
      <w:spacing w:after="120"/>
    </w:pPr>
  </w:style>
  <w:style w:type="character" w:customStyle="1" w:styleId="a8">
    <w:name w:val="Текст виноски Знак"/>
    <w:link w:val="a6"/>
    <w:uiPriority w:val="99"/>
    <w:semiHidden/>
    <w:rPr>
      <w:sz w:val="20"/>
      <w:szCs w:val="20"/>
    </w:rPr>
  </w:style>
  <w:style w:type="paragraph" w:customStyle="1" w:styleId="a7">
    <w:name w:val="Базовая сноска"/>
    <w:basedOn w:val="a"/>
    <w:uiPriority w:val="99"/>
    <w:pPr>
      <w:tabs>
        <w:tab w:val="left" w:pos="187"/>
      </w:tabs>
      <w:spacing w:line="220" w:lineRule="exact"/>
      <w:ind w:left="187" w:hanging="187"/>
    </w:pPr>
    <w:rPr>
      <w:sz w:val="18"/>
      <w:szCs w:val="18"/>
    </w:rPr>
  </w:style>
  <w:style w:type="character" w:styleId="a9">
    <w:name w:val="footnote reference"/>
    <w:uiPriority w:val="99"/>
    <w:semiHidden/>
    <w:rPr>
      <w:vertAlign w:val="superscript"/>
    </w:rPr>
  </w:style>
  <w:style w:type="paragraph" w:styleId="aa">
    <w:name w:val="List"/>
    <w:basedOn w:val="a1"/>
    <w:uiPriority w:val="99"/>
    <w:pPr>
      <w:tabs>
        <w:tab w:val="left" w:pos="720"/>
      </w:tabs>
      <w:spacing w:after="80"/>
      <w:ind w:left="720" w:hanging="360"/>
    </w:pPr>
  </w:style>
  <w:style w:type="paragraph" w:styleId="ab">
    <w:name w:val="header"/>
    <w:basedOn w:val="ac"/>
    <w:link w:val="ad"/>
    <w:uiPriority w:val="99"/>
  </w:style>
  <w:style w:type="character" w:customStyle="1" w:styleId="ad">
    <w:name w:val="Верхній колонтитул Знак"/>
    <w:link w:val="ab"/>
    <w:uiPriority w:val="99"/>
    <w:semiHidden/>
    <w:rPr>
      <w:sz w:val="20"/>
      <w:szCs w:val="20"/>
    </w:rPr>
  </w:style>
  <w:style w:type="paragraph" w:customStyle="1" w:styleId="ac">
    <w:name w:val="Верхн.колонтитул базовый"/>
    <w:basedOn w:val="a"/>
    <w:uiPriority w:val="99"/>
    <w:pPr>
      <w:keepLines/>
      <w:tabs>
        <w:tab w:val="center" w:pos="7200"/>
        <w:tab w:val="right" w:pos="14400"/>
      </w:tabs>
      <w:jc w:val="center"/>
    </w:pPr>
    <w:rPr>
      <w:spacing w:val="80"/>
    </w:rPr>
  </w:style>
  <w:style w:type="character" w:styleId="ae">
    <w:name w:val="page number"/>
    <w:uiPriority w:val="99"/>
    <w:rPr>
      <w:b/>
      <w:bCs/>
    </w:rPr>
  </w:style>
  <w:style w:type="paragraph" w:styleId="af">
    <w:name w:val="annotation text"/>
    <w:basedOn w:val="a7"/>
    <w:link w:val="af0"/>
    <w:uiPriority w:val="99"/>
    <w:semiHidden/>
    <w:pPr>
      <w:spacing w:after="120"/>
    </w:pPr>
    <w:rPr>
      <w:sz w:val="20"/>
      <w:szCs w:val="20"/>
    </w:rPr>
  </w:style>
  <w:style w:type="character" w:customStyle="1" w:styleId="af0">
    <w:name w:val="Текст примітки Знак"/>
    <w:link w:val="af"/>
    <w:uiPriority w:val="99"/>
    <w:semiHidden/>
    <w:rPr>
      <w:sz w:val="20"/>
      <w:szCs w:val="20"/>
    </w:rPr>
  </w:style>
  <w:style w:type="paragraph" w:styleId="af1">
    <w:name w:val="Message Header"/>
    <w:basedOn w:val="a"/>
    <w:link w:val="af2"/>
    <w:uiPriority w:val="99"/>
    <w:pPr>
      <w:ind w:left="1134" w:hanging="1134"/>
    </w:pPr>
    <w:rPr>
      <w:rFonts w:ascii="Arial" w:hAnsi="Arial" w:cs="Arial"/>
      <w:sz w:val="24"/>
      <w:szCs w:val="24"/>
    </w:rPr>
  </w:style>
  <w:style w:type="character" w:customStyle="1" w:styleId="af2">
    <w:name w:val="Шапка Знак"/>
    <w:link w:val="af1"/>
    <w:uiPriority w:val="99"/>
    <w:semiHidden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af3">
    <w:name w:val="Block Text"/>
    <w:basedOn w:val="a1"/>
    <w:uiPriority w:val="99"/>
    <w:pPr>
      <w:keepLines/>
      <w:ind w:left="360" w:right="360"/>
      <w:jc w:val="center"/>
    </w:pPr>
    <w:rPr>
      <w:i/>
      <w:iCs/>
    </w:rPr>
  </w:style>
  <w:style w:type="paragraph" w:customStyle="1" w:styleId="af4">
    <w:name w:val="Основной текст вместе"/>
    <w:basedOn w:val="a1"/>
    <w:uiPriority w:val="99"/>
    <w:pPr>
      <w:keepNext/>
    </w:pPr>
  </w:style>
  <w:style w:type="paragraph" w:styleId="af5">
    <w:name w:val="Closing"/>
    <w:basedOn w:val="a"/>
    <w:link w:val="af6"/>
    <w:uiPriority w:val="99"/>
    <w:pPr>
      <w:ind w:left="4252"/>
    </w:pPr>
  </w:style>
  <w:style w:type="character" w:customStyle="1" w:styleId="af6">
    <w:name w:val="Прощання Знак"/>
    <w:link w:val="af5"/>
    <w:uiPriority w:val="99"/>
    <w:semiHidden/>
    <w:rPr>
      <w:sz w:val="20"/>
      <w:szCs w:val="20"/>
    </w:rPr>
  </w:style>
  <w:style w:type="paragraph" w:customStyle="1" w:styleId="af7">
    <w:name w:val="Название организации"/>
    <w:basedOn w:val="a1"/>
    <w:uiPriority w:val="99"/>
    <w:pPr>
      <w:spacing w:before="120" w:after="80"/>
      <w:jc w:val="center"/>
    </w:pPr>
    <w:rPr>
      <w:b/>
      <w:bCs/>
      <w:sz w:val="28"/>
      <w:szCs w:val="28"/>
    </w:rPr>
  </w:style>
  <w:style w:type="paragraph" w:customStyle="1" w:styleId="af8">
    <w:name w:val="Подпись Имя"/>
    <w:basedOn w:val="af9"/>
    <w:next w:val="afa"/>
    <w:uiPriority w:val="99"/>
    <w:pPr>
      <w:keepNext/>
      <w:spacing w:before="960"/>
    </w:pPr>
  </w:style>
  <w:style w:type="paragraph" w:styleId="af9">
    <w:name w:val="Signature"/>
    <w:basedOn w:val="a"/>
    <w:link w:val="afb"/>
    <w:uiPriority w:val="99"/>
    <w:pPr>
      <w:ind w:left="4252"/>
    </w:pPr>
  </w:style>
  <w:style w:type="character" w:customStyle="1" w:styleId="afb">
    <w:name w:val="Підпис Знак"/>
    <w:link w:val="af9"/>
    <w:uiPriority w:val="99"/>
    <w:semiHidden/>
    <w:rPr>
      <w:sz w:val="20"/>
      <w:szCs w:val="20"/>
    </w:rPr>
  </w:style>
  <w:style w:type="paragraph" w:customStyle="1" w:styleId="afa">
    <w:name w:val="Подпись Должность"/>
    <w:basedOn w:val="af9"/>
    <w:next w:val="afc"/>
    <w:uiPriority w:val="99"/>
    <w:pPr>
      <w:keepNext/>
      <w:spacing w:after="120"/>
      <w:ind w:left="360" w:right="4320" w:hanging="360"/>
    </w:pPr>
  </w:style>
  <w:style w:type="paragraph" w:customStyle="1" w:styleId="afc">
    <w:name w:val="Инициалы для ссылки"/>
    <w:basedOn w:val="a1"/>
    <w:next w:val="afd"/>
    <w:uiPriority w:val="99"/>
    <w:pPr>
      <w:spacing w:after="0"/>
    </w:pPr>
  </w:style>
  <w:style w:type="paragraph" w:customStyle="1" w:styleId="afd">
    <w:name w:val="Всего"/>
    <w:basedOn w:val="a1"/>
    <w:next w:val="afe"/>
    <w:uiPriority w:val="99"/>
    <w:pPr>
      <w:keepLines/>
    </w:pPr>
  </w:style>
  <w:style w:type="paragraph" w:customStyle="1" w:styleId="afe">
    <w:name w:val="Копия"/>
    <w:basedOn w:val="a1"/>
    <w:uiPriority w:val="99"/>
    <w:pPr>
      <w:ind w:left="360" w:hanging="360"/>
    </w:pPr>
  </w:style>
  <w:style w:type="paragraph" w:styleId="aff">
    <w:name w:val="caption"/>
    <w:basedOn w:val="aff0"/>
    <w:next w:val="a1"/>
    <w:uiPriority w:val="99"/>
    <w:qFormat/>
    <w:pPr>
      <w:keepNext w:val="0"/>
      <w:spacing w:after="160"/>
    </w:pPr>
    <w:rPr>
      <w:i/>
      <w:iCs/>
      <w:sz w:val="18"/>
      <w:szCs w:val="18"/>
    </w:rPr>
  </w:style>
  <w:style w:type="paragraph" w:customStyle="1" w:styleId="aff0">
    <w:name w:val="Иллюстрация"/>
    <w:basedOn w:val="a1"/>
    <w:next w:val="aff"/>
    <w:uiPriority w:val="99"/>
    <w:pPr>
      <w:keepNext/>
      <w:spacing w:before="120" w:after="240"/>
      <w:jc w:val="center"/>
    </w:pPr>
  </w:style>
  <w:style w:type="paragraph" w:styleId="aff1">
    <w:name w:val="Date"/>
    <w:basedOn w:val="a1"/>
    <w:link w:val="aff2"/>
    <w:uiPriority w:val="99"/>
    <w:pPr>
      <w:jc w:val="center"/>
    </w:pPr>
  </w:style>
  <w:style w:type="character" w:customStyle="1" w:styleId="aff2">
    <w:name w:val="Дата Знак"/>
    <w:link w:val="aff1"/>
    <w:uiPriority w:val="99"/>
    <w:semiHidden/>
    <w:rPr>
      <w:sz w:val="20"/>
      <w:szCs w:val="20"/>
    </w:rPr>
  </w:style>
  <w:style w:type="paragraph" w:customStyle="1" w:styleId="aff3">
    <w:name w:val="Внутренний адрес"/>
    <w:basedOn w:val="aff4"/>
    <w:next w:val="aff5"/>
    <w:uiPriority w:val="99"/>
    <w:pPr>
      <w:keepLines/>
      <w:framePr w:w="0" w:hRule="auto" w:hSpace="0" w:wrap="auto" w:hAnchor="text" w:xAlign="left" w:yAlign="inline"/>
      <w:ind w:left="0"/>
      <w:jc w:val="center"/>
    </w:pPr>
    <w:rPr>
      <w:sz w:val="20"/>
      <w:szCs w:val="20"/>
    </w:rPr>
  </w:style>
  <w:style w:type="paragraph" w:styleId="aff4">
    <w:name w:val="envelope address"/>
    <w:basedOn w:val="a"/>
    <w:uiPriority w:val="99"/>
    <w:pPr>
      <w:framePr w:w="7920" w:h="1980" w:hRule="exact" w:hSpace="141" w:wrap="auto" w:hAnchor="page" w:xAlign="center" w:yAlign="bottom"/>
      <w:ind w:left="2880"/>
    </w:pPr>
    <w:rPr>
      <w:sz w:val="24"/>
      <w:szCs w:val="24"/>
    </w:rPr>
  </w:style>
  <w:style w:type="paragraph" w:customStyle="1" w:styleId="aff5">
    <w:name w:val="Строка Внимание"/>
    <w:basedOn w:val="a1"/>
    <w:next w:val="aff6"/>
    <w:uiPriority w:val="99"/>
    <w:pPr>
      <w:spacing w:before="120" w:after="0"/>
    </w:pPr>
    <w:rPr>
      <w:i/>
      <w:iCs/>
    </w:rPr>
  </w:style>
  <w:style w:type="paragraph" w:styleId="aff6">
    <w:name w:val="Salutation"/>
    <w:basedOn w:val="a1"/>
    <w:next w:val="aff7"/>
    <w:link w:val="aff8"/>
    <w:uiPriority w:val="99"/>
    <w:pPr>
      <w:spacing w:before="120"/>
    </w:pPr>
  </w:style>
  <w:style w:type="character" w:customStyle="1" w:styleId="aff8">
    <w:name w:val="Привітання Знак"/>
    <w:link w:val="aff6"/>
    <w:uiPriority w:val="99"/>
    <w:semiHidden/>
    <w:rPr>
      <w:sz w:val="20"/>
      <w:szCs w:val="20"/>
    </w:rPr>
  </w:style>
  <w:style w:type="paragraph" w:customStyle="1" w:styleId="aff7">
    <w:name w:val="Строка Тема"/>
    <w:basedOn w:val="a1"/>
    <w:next w:val="a1"/>
    <w:uiPriority w:val="99"/>
    <w:rPr>
      <w:i/>
      <w:iCs/>
      <w:u w:val="single"/>
    </w:rPr>
  </w:style>
  <w:style w:type="character" w:styleId="aff9">
    <w:name w:val="endnote reference"/>
    <w:uiPriority w:val="99"/>
    <w:semiHidden/>
    <w:rPr>
      <w:vertAlign w:val="superscript"/>
    </w:rPr>
  </w:style>
  <w:style w:type="paragraph" w:styleId="affa">
    <w:name w:val="endnote text"/>
    <w:basedOn w:val="a7"/>
    <w:link w:val="affb"/>
    <w:uiPriority w:val="99"/>
    <w:semiHidden/>
    <w:pPr>
      <w:spacing w:after="120"/>
    </w:pPr>
  </w:style>
  <w:style w:type="character" w:customStyle="1" w:styleId="affb">
    <w:name w:val="Текст кінцевої виноски Знак"/>
    <w:link w:val="affa"/>
    <w:uiPriority w:val="99"/>
    <w:semiHidden/>
    <w:rPr>
      <w:sz w:val="20"/>
      <w:szCs w:val="20"/>
    </w:rPr>
  </w:style>
  <w:style w:type="paragraph" w:styleId="21">
    <w:name w:val="envelope return"/>
    <w:basedOn w:val="a"/>
    <w:uiPriority w:val="99"/>
  </w:style>
  <w:style w:type="paragraph" w:styleId="affc">
    <w:name w:val="footer"/>
    <w:basedOn w:val="ac"/>
    <w:link w:val="affd"/>
    <w:uiPriority w:val="99"/>
  </w:style>
  <w:style w:type="character" w:customStyle="1" w:styleId="affd">
    <w:name w:val="Нижній колонтитул Знак"/>
    <w:link w:val="affc"/>
    <w:uiPriority w:val="99"/>
    <w:semiHidden/>
    <w:rPr>
      <w:sz w:val="20"/>
      <w:szCs w:val="20"/>
    </w:rPr>
  </w:style>
  <w:style w:type="character" w:customStyle="1" w:styleId="affe">
    <w:name w:val="Полужирный курсив"/>
    <w:uiPriority w:val="99"/>
    <w:rPr>
      <w:b/>
      <w:bCs/>
      <w:i/>
      <w:iCs/>
    </w:rPr>
  </w:style>
  <w:style w:type="character" w:styleId="afff">
    <w:name w:val="line number"/>
    <w:uiPriority w:val="99"/>
  </w:style>
  <w:style w:type="paragraph" w:styleId="afff0">
    <w:name w:val="List Bullet"/>
    <w:basedOn w:val="aa"/>
    <w:autoRedefine/>
    <w:uiPriority w:val="99"/>
    <w:pPr>
      <w:tabs>
        <w:tab w:val="clear" w:pos="720"/>
      </w:tabs>
      <w:spacing w:after="160"/>
    </w:pPr>
  </w:style>
  <w:style w:type="paragraph" w:styleId="afff1">
    <w:name w:val="List Number"/>
    <w:basedOn w:val="aa"/>
    <w:uiPriority w:val="99"/>
    <w:pPr>
      <w:tabs>
        <w:tab w:val="clear" w:pos="720"/>
      </w:tabs>
      <w:spacing w:after="160"/>
    </w:pPr>
  </w:style>
  <w:style w:type="paragraph" w:styleId="afff2">
    <w:name w:val="macro"/>
    <w:basedOn w:val="a1"/>
    <w:link w:val="afff3"/>
    <w:uiPriority w:val="99"/>
    <w:semiHidden/>
    <w:pPr>
      <w:spacing w:after="120"/>
    </w:pPr>
    <w:rPr>
      <w:rFonts w:ascii="Courier New" w:hAnsi="Courier New" w:cs="Courier New"/>
    </w:rPr>
  </w:style>
  <w:style w:type="character" w:customStyle="1" w:styleId="afff3">
    <w:name w:val="Текст макросу Знак"/>
    <w:link w:val="afff2"/>
    <w:uiPriority w:val="99"/>
    <w:semiHidden/>
    <w:rPr>
      <w:rFonts w:ascii="Courier New" w:hAnsi="Courier New" w:cs="Courier New"/>
      <w:sz w:val="20"/>
      <w:szCs w:val="20"/>
    </w:rPr>
  </w:style>
  <w:style w:type="paragraph" w:customStyle="1" w:styleId="afff4">
    <w:name w:val="Обратный адрес"/>
    <w:basedOn w:val="aff4"/>
    <w:uiPriority w:val="99"/>
    <w:pPr>
      <w:keepLines/>
      <w:framePr w:w="0" w:hRule="auto" w:hSpace="0" w:wrap="auto" w:hAnchor="text" w:xAlign="left" w:yAlign="inline"/>
      <w:ind w:left="0"/>
      <w:jc w:val="center"/>
    </w:pPr>
    <w:rPr>
      <w:sz w:val="20"/>
      <w:szCs w:val="20"/>
    </w:rPr>
  </w:style>
  <w:style w:type="character" w:customStyle="1" w:styleId="afff5">
    <w:name w:val="Верхний индекс"/>
    <w:uiPriority w:val="99"/>
    <w:rPr>
      <w:rFonts w:ascii="Times New Roman" w:hAnsi="Times New Roman" w:cs="Times New Roman"/>
      <w:vertAlign w:val="superscript"/>
    </w:rPr>
  </w:style>
  <w:style w:type="paragraph" w:customStyle="1" w:styleId="afff6">
    <w:name w:val="Список первый"/>
    <w:basedOn w:val="aa"/>
    <w:next w:val="aa"/>
    <w:uiPriority w:val="99"/>
    <w:pPr>
      <w:spacing w:before="80"/>
    </w:pPr>
  </w:style>
  <w:style w:type="paragraph" w:customStyle="1" w:styleId="afff7">
    <w:name w:val="Цитата первая"/>
    <w:basedOn w:val="af3"/>
    <w:next w:val="af3"/>
    <w:uiPriority w:val="99"/>
    <w:pPr>
      <w:spacing w:before="60"/>
    </w:pPr>
  </w:style>
  <w:style w:type="paragraph" w:customStyle="1" w:styleId="afff8">
    <w:name w:val="Цитата последняя"/>
    <w:basedOn w:val="af3"/>
    <w:next w:val="a1"/>
    <w:uiPriority w:val="99"/>
    <w:pPr>
      <w:spacing w:after="240"/>
    </w:pPr>
  </w:style>
  <w:style w:type="paragraph" w:customStyle="1" w:styleId="afff9">
    <w:name w:val="Нижн.колонтитул первый"/>
    <w:basedOn w:val="affc"/>
    <w:uiPriority w:val="99"/>
    <w:pPr>
      <w:tabs>
        <w:tab w:val="clear" w:pos="14400"/>
      </w:tabs>
    </w:pPr>
  </w:style>
  <w:style w:type="paragraph" w:customStyle="1" w:styleId="afffa">
    <w:name w:val="Нижн.колонтитул четн."/>
    <w:basedOn w:val="affc"/>
    <w:uiPriority w:val="99"/>
  </w:style>
  <w:style w:type="paragraph" w:customStyle="1" w:styleId="afffb">
    <w:name w:val="Нижн.колонтитул нечетн."/>
    <w:basedOn w:val="affc"/>
    <w:uiPriority w:val="99"/>
    <w:pPr>
      <w:tabs>
        <w:tab w:val="right" w:pos="0"/>
      </w:tabs>
      <w:jc w:val="right"/>
    </w:pPr>
  </w:style>
  <w:style w:type="paragraph" w:customStyle="1" w:styleId="afffc">
    <w:name w:val="Верхн.колонтитул первый"/>
    <w:basedOn w:val="ab"/>
    <w:uiPriority w:val="99"/>
    <w:pPr>
      <w:tabs>
        <w:tab w:val="clear" w:pos="14400"/>
      </w:tabs>
    </w:pPr>
  </w:style>
  <w:style w:type="paragraph" w:customStyle="1" w:styleId="afffd">
    <w:name w:val="Верхн.колонтитул четн."/>
    <w:basedOn w:val="ab"/>
    <w:uiPriority w:val="99"/>
  </w:style>
  <w:style w:type="paragraph" w:customStyle="1" w:styleId="afffe">
    <w:name w:val="Верхн.колонтитул нечетн."/>
    <w:basedOn w:val="ab"/>
    <w:uiPriority w:val="99"/>
    <w:pPr>
      <w:tabs>
        <w:tab w:val="right" w:pos="0"/>
      </w:tabs>
      <w:jc w:val="right"/>
    </w:pPr>
  </w:style>
  <w:style w:type="paragraph" w:customStyle="1" w:styleId="affff">
    <w:name w:val="Список бюл. первый"/>
    <w:basedOn w:val="afff0"/>
    <w:next w:val="afff0"/>
    <w:uiPriority w:val="99"/>
    <w:pPr>
      <w:spacing w:before="80"/>
    </w:pPr>
  </w:style>
  <w:style w:type="paragraph" w:customStyle="1" w:styleId="affff0">
    <w:name w:val="Список бюл. последний"/>
    <w:basedOn w:val="afff0"/>
    <w:next w:val="a1"/>
    <w:uiPriority w:val="99"/>
    <w:pPr>
      <w:spacing w:after="240"/>
    </w:pPr>
  </w:style>
  <w:style w:type="paragraph" w:customStyle="1" w:styleId="affff1">
    <w:name w:val="Список нум. первый"/>
    <w:basedOn w:val="afff1"/>
    <w:next w:val="afff1"/>
    <w:uiPriority w:val="99"/>
    <w:pPr>
      <w:spacing w:before="80"/>
    </w:pPr>
  </w:style>
  <w:style w:type="paragraph" w:customStyle="1" w:styleId="affff2">
    <w:name w:val="Список нум. последний"/>
    <w:basedOn w:val="afff1"/>
    <w:next w:val="a1"/>
    <w:uiPriority w:val="99"/>
    <w:pPr>
      <w:spacing w:after="240"/>
    </w:pPr>
  </w:style>
  <w:style w:type="paragraph" w:customStyle="1" w:styleId="affff3">
    <w:name w:val="Список последний"/>
    <w:basedOn w:val="aa"/>
    <w:next w:val="a1"/>
    <w:uiPriority w:val="99"/>
    <w:pPr>
      <w:spacing w:after="240"/>
    </w:pPr>
  </w:style>
  <w:style w:type="paragraph" w:styleId="affff4">
    <w:name w:val="toa heading"/>
    <w:basedOn w:val="a"/>
    <w:next w:val="a"/>
    <w:uiPriority w:val="99"/>
    <w:semiHidden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51">
    <w:name w:val="List Number 5"/>
    <w:basedOn w:val="afff1"/>
    <w:uiPriority w:val="99"/>
    <w:pPr>
      <w:ind w:left="2160"/>
    </w:pPr>
  </w:style>
  <w:style w:type="paragraph" w:styleId="41">
    <w:name w:val="List Number 4"/>
    <w:basedOn w:val="afff1"/>
    <w:uiPriority w:val="99"/>
    <w:pPr>
      <w:ind w:left="1800"/>
    </w:pPr>
  </w:style>
  <w:style w:type="paragraph" w:styleId="31">
    <w:name w:val="List Number 3"/>
    <w:basedOn w:val="afff1"/>
    <w:uiPriority w:val="99"/>
    <w:pPr>
      <w:ind w:left="1440"/>
    </w:pPr>
  </w:style>
  <w:style w:type="paragraph" w:styleId="22">
    <w:name w:val="List Number 2"/>
    <w:basedOn w:val="afff1"/>
    <w:uiPriority w:val="99"/>
    <w:pPr>
      <w:ind w:left="1080"/>
    </w:pPr>
  </w:style>
  <w:style w:type="paragraph" w:styleId="52">
    <w:name w:val="List Bullet 5"/>
    <w:basedOn w:val="afff0"/>
    <w:autoRedefine/>
    <w:uiPriority w:val="99"/>
    <w:pPr>
      <w:ind w:left="2160"/>
    </w:pPr>
  </w:style>
  <w:style w:type="paragraph" w:styleId="42">
    <w:name w:val="List Bullet 4"/>
    <w:basedOn w:val="afff0"/>
    <w:autoRedefine/>
    <w:uiPriority w:val="99"/>
    <w:pPr>
      <w:ind w:left="1800"/>
    </w:pPr>
  </w:style>
  <w:style w:type="paragraph" w:styleId="32">
    <w:name w:val="List Bullet 3"/>
    <w:basedOn w:val="afff0"/>
    <w:autoRedefine/>
    <w:uiPriority w:val="99"/>
    <w:pPr>
      <w:ind w:left="1440"/>
    </w:pPr>
  </w:style>
  <w:style w:type="paragraph" w:styleId="23">
    <w:name w:val="List Bullet 2"/>
    <w:basedOn w:val="afff0"/>
    <w:autoRedefine/>
    <w:uiPriority w:val="99"/>
    <w:pPr>
      <w:ind w:left="1080"/>
    </w:pPr>
  </w:style>
  <w:style w:type="paragraph" w:styleId="53">
    <w:name w:val="List 5"/>
    <w:basedOn w:val="aa"/>
    <w:uiPriority w:val="99"/>
    <w:pPr>
      <w:tabs>
        <w:tab w:val="clear" w:pos="720"/>
        <w:tab w:val="left" w:pos="2160"/>
      </w:tabs>
      <w:ind w:left="2160"/>
    </w:pPr>
  </w:style>
  <w:style w:type="paragraph" w:styleId="43">
    <w:name w:val="List 4"/>
    <w:basedOn w:val="aa"/>
    <w:uiPriority w:val="99"/>
    <w:pPr>
      <w:tabs>
        <w:tab w:val="clear" w:pos="720"/>
        <w:tab w:val="left" w:pos="1800"/>
      </w:tabs>
      <w:ind w:left="1800"/>
    </w:pPr>
  </w:style>
  <w:style w:type="paragraph" w:styleId="33">
    <w:name w:val="List 3"/>
    <w:basedOn w:val="aa"/>
    <w:uiPriority w:val="99"/>
    <w:pPr>
      <w:tabs>
        <w:tab w:val="clear" w:pos="720"/>
        <w:tab w:val="left" w:pos="1440"/>
      </w:tabs>
      <w:ind w:left="1440"/>
    </w:pPr>
  </w:style>
  <w:style w:type="paragraph" w:styleId="24">
    <w:name w:val="List 2"/>
    <w:basedOn w:val="aa"/>
    <w:uiPriority w:val="99"/>
    <w:pPr>
      <w:tabs>
        <w:tab w:val="clear" w:pos="720"/>
        <w:tab w:val="left" w:pos="1080"/>
      </w:tabs>
      <w:ind w:left="1080"/>
    </w:pPr>
  </w:style>
  <w:style w:type="paragraph" w:styleId="25">
    <w:name w:val="Body Text 2"/>
    <w:basedOn w:val="a"/>
    <w:link w:val="26"/>
    <w:uiPriority w:val="99"/>
    <w:pPr>
      <w:jc w:val="both"/>
    </w:pPr>
    <w:rPr>
      <w:sz w:val="24"/>
      <w:szCs w:val="24"/>
    </w:rPr>
  </w:style>
  <w:style w:type="character" w:customStyle="1" w:styleId="26">
    <w:name w:val="Основний текст 2 Знак"/>
    <w:link w:val="25"/>
    <w:uiPriority w:val="99"/>
    <w:semiHidden/>
    <w:rPr>
      <w:sz w:val="20"/>
      <w:szCs w:val="20"/>
    </w:rPr>
  </w:style>
  <w:style w:type="paragraph" w:customStyle="1" w:styleId="affff5">
    <w:name w:val="Подпись Название организации"/>
    <w:basedOn w:val="af9"/>
    <w:next w:val="afa"/>
    <w:uiPriority w:val="99"/>
    <w:pPr>
      <w:keepNext/>
      <w:spacing w:after="120"/>
    </w:pPr>
    <w:rPr>
      <w:b/>
      <w:bCs/>
      <w:caps/>
    </w:rPr>
  </w:style>
  <w:style w:type="character" w:customStyle="1" w:styleId="affff6">
    <w:name w:val="Курсив"/>
    <w:uiPriority w:val="99"/>
    <w:rPr>
      <w:rFonts w:ascii="Times New Roman" w:hAnsi="Times New Roman" w:cs="Times New Roman"/>
      <w:i/>
      <w:iCs/>
    </w:rPr>
  </w:style>
  <w:style w:type="character" w:styleId="affff7">
    <w:name w:val="annotation reference"/>
    <w:uiPriority w:val="99"/>
    <w:semiHidden/>
    <w:rPr>
      <w:sz w:val="16"/>
      <w:szCs w:val="16"/>
    </w:rPr>
  </w:style>
  <w:style w:type="paragraph" w:styleId="affff8">
    <w:name w:val="List Continue"/>
    <w:basedOn w:val="aa"/>
    <w:uiPriority w:val="99"/>
    <w:pPr>
      <w:tabs>
        <w:tab w:val="clear" w:pos="720"/>
      </w:tabs>
      <w:spacing w:after="160"/>
    </w:pPr>
  </w:style>
  <w:style w:type="paragraph" w:styleId="27">
    <w:name w:val="List Continue 2"/>
    <w:basedOn w:val="affff8"/>
    <w:uiPriority w:val="99"/>
    <w:pPr>
      <w:ind w:left="1080"/>
    </w:pPr>
  </w:style>
  <w:style w:type="paragraph" w:styleId="34">
    <w:name w:val="List Continue 3"/>
    <w:basedOn w:val="affff8"/>
    <w:uiPriority w:val="99"/>
    <w:pPr>
      <w:ind w:left="1440"/>
    </w:pPr>
  </w:style>
  <w:style w:type="paragraph" w:styleId="44">
    <w:name w:val="List Continue 4"/>
    <w:basedOn w:val="affff8"/>
    <w:uiPriority w:val="99"/>
    <w:pPr>
      <w:ind w:left="1800"/>
    </w:pPr>
  </w:style>
  <w:style w:type="paragraph" w:styleId="54">
    <w:name w:val="List Continue 5"/>
    <w:basedOn w:val="affff8"/>
    <w:uiPriority w:val="99"/>
    <w:pPr>
      <w:ind w:left="2160"/>
    </w:pPr>
  </w:style>
  <w:style w:type="paragraph" w:styleId="affff9">
    <w:name w:val="Title"/>
    <w:basedOn w:val="a"/>
    <w:link w:val="affffa"/>
    <w:uiPriority w:val="99"/>
    <w:qFormat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fffa">
    <w:name w:val="Назва Знак"/>
    <w:link w:val="affff9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11">
    <w:name w:val="index 1"/>
    <w:basedOn w:val="a"/>
    <w:next w:val="a"/>
    <w:autoRedefine/>
    <w:uiPriority w:val="99"/>
    <w:semiHidden/>
    <w:pPr>
      <w:tabs>
        <w:tab w:val="right" w:leader="dot" w:pos="15400"/>
      </w:tabs>
      <w:ind w:left="200" w:hanging="200"/>
    </w:pPr>
  </w:style>
  <w:style w:type="paragraph" w:styleId="affffb">
    <w:name w:val="index heading"/>
    <w:basedOn w:val="a"/>
    <w:next w:val="11"/>
    <w:uiPriority w:val="99"/>
    <w:semiHidden/>
  </w:style>
  <w:style w:type="paragraph" w:styleId="12">
    <w:name w:val="toc 1"/>
    <w:basedOn w:val="a"/>
    <w:next w:val="a"/>
    <w:autoRedefine/>
    <w:uiPriority w:val="99"/>
    <w:semiHidden/>
    <w:pPr>
      <w:tabs>
        <w:tab w:val="right" w:leader="dot" w:pos="15400"/>
      </w:tabs>
    </w:pPr>
  </w:style>
  <w:style w:type="paragraph" w:styleId="28">
    <w:name w:val="toc 2"/>
    <w:basedOn w:val="a"/>
    <w:next w:val="a"/>
    <w:autoRedefine/>
    <w:uiPriority w:val="99"/>
    <w:semiHidden/>
    <w:pPr>
      <w:tabs>
        <w:tab w:val="right" w:leader="dot" w:pos="15400"/>
      </w:tabs>
      <w:ind w:left="200"/>
    </w:pPr>
  </w:style>
  <w:style w:type="paragraph" w:styleId="35">
    <w:name w:val="toc 3"/>
    <w:basedOn w:val="a"/>
    <w:next w:val="a"/>
    <w:autoRedefine/>
    <w:uiPriority w:val="99"/>
    <w:semiHidden/>
    <w:pPr>
      <w:tabs>
        <w:tab w:val="right" w:leader="dot" w:pos="15400"/>
      </w:tabs>
      <w:ind w:left="400"/>
    </w:pPr>
  </w:style>
  <w:style w:type="paragraph" w:styleId="45">
    <w:name w:val="toc 4"/>
    <w:basedOn w:val="a"/>
    <w:next w:val="a"/>
    <w:autoRedefine/>
    <w:uiPriority w:val="99"/>
    <w:semiHidden/>
    <w:pPr>
      <w:tabs>
        <w:tab w:val="right" w:leader="dot" w:pos="15400"/>
      </w:tabs>
      <w:ind w:left="600"/>
    </w:pPr>
  </w:style>
  <w:style w:type="paragraph" w:styleId="55">
    <w:name w:val="toc 5"/>
    <w:basedOn w:val="a"/>
    <w:next w:val="a"/>
    <w:autoRedefine/>
    <w:uiPriority w:val="99"/>
    <w:semiHidden/>
    <w:pPr>
      <w:tabs>
        <w:tab w:val="right" w:leader="dot" w:pos="15400"/>
      </w:tabs>
      <w:ind w:left="800"/>
    </w:pPr>
  </w:style>
  <w:style w:type="paragraph" w:styleId="61">
    <w:name w:val="toc 6"/>
    <w:basedOn w:val="a"/>
    <w:next w:val="a"/>
    <w:autoRedefine/>
    <w:uiPriority w:val="99"/>
    <w:semiHidden/>
    <w:pPr>
      <w:tabs>
        <w:tab w:val="right" w:leader="dot" w:pos="15400"/>
      </w:tabs>
      <w:ind w:left="1000"/>
    </w:pPr>
  </w:style>
  <w:style w:type="paragraph" w:styleId="71">
    <w:name w:val="toc 7"/>
    <w:basedOn w:val="a"/>
    <w:next w:val="a"/>
    <w:autoRedefine/>
    <w:uiPriority w:val="99"/>
    <w:semiHidden/>
    <w:pPr>
      <w:tabs>
        <w:tab w:val="right" w:leader="dot" w:pos="15400"/>
      </w:tabs>
      <w:ind w:left="1200"/>
    </w:pPr>
  </w:style>
  <w:style w:type="paragraph" w:styleId="81">
    <w:name w:val="toc 8"/>
    <w:basedOn w:val="a"/>
    <w:next w:val="a"/>
    <w:autoRedefine/>
    <w:uiPriority w:val="99"/>
    <w:semiHidden/>
    <w:pPr>
      <w:tabs>
        <w:tab w:val="right" w:leader="dot" w:pos="15400"/>
      </w:tabs>
      <w:ind w:left="1400"/>
    </w:pPr>
  </w:style>
  <w:style w:type="paragraph" w:styleId="91">
    <w:name w:val="toc 9"/>
    <w:basedOn w:val="a"/>
    <w:next w:val="a"/>
    <w:autoRedefine/>
    <w:uiPriority w:val="99"/>
    <w:semiHidden/>
    <w:pPr>
      <w:tabs>
        <w:tab w:val="right" w:leader="dot" w:pos="15400"/>
      </w:tabs>
      <w:ind w:left="1600"/>
    </w:pPr>
  </w:style>
  <w:style w:type="paragraph" w:styleId="affffc">
    <w:name w:val="Normal Indent"/>
    <w:basedOn w:val="a"/>
    <w:uiPriority w:val="99"/>
    <w:pPr>
      <w:ind w:left="708"/>
    </w:pPr>
  </w:style>
  <w:style w:type="paragraph" w:styleId="affffd">
    <w:name w:val="Subtitle"/>
    <w:basedOn w:val="a"/>
    <w:link w:val="affffe"/>
    <w:uiPriority w:val="99"/>
    <w:qFormat/>
    <w:pPr>
      <w:spacing w:after="60"/>
      <w:jc w:val="center"/>
    </w:pPr>
    <w:rPr>
      <w:rFonts w:ascii="Arial" w:hAnsi="Arial" w:cs="Arial"/>
      <w:i/>
      <w:iCs/>
      <w:sz w:val="24"/>
      <w:szCs w:val="24"/>
    </w:rPr>
  </w:style>
  <w:style w:type="character" w:customStyle="1" w:styleId="affffe">
    <w:name w:val="Підзаголовок Знак"/>
    <w:link w:val="affffd"/>
    <w:uiPriority w:val="11"/>
    <w:rPr>
      <w:rFonts w:ascii="Cambria" w:eastAsia="Times New Roman" w:hAnsi="Cambria" w:cs="Times New Roman"/>
      <w:sz w:val="24"/>
      <w:szCs w:val="24"/>
    </w:rPr>
  </w:style>
  <w:style w:type="paragraph" w:styleId="29">
    <w:name w:val="index 2"/>
    <w:basedOn w:val="a"/>
    <w:next w:val="a"/>
    <w:autoRedefine/>
    <w:uiPriority w:val="99"/>
    <w:semiHidden/>
    <w:pPr>
      <w:tabs>
        <w:tab w:val="right" w:leader="dot" w:pos="15400"/>
      </w:tabs>
      <w:ind w:left="400" w:hanging="200"/>
    </w:pPr>
  </w:style>
  <w:style w:type="paragraph" w:styleId="36">
    <w:name w:val="index 3"/>
    <w:basedOn w:val="a"/>
    <w:next w:val="a"/>
    <w:autoRedefine/>
    <w:uiPriority w:val="99"/>
    <w:semiHidden/>
    <w:pPr>
      <w:tabs>
        <w:tab w:val="right" w:leader="dot" w:pos="15400"/>
      </w:tabs>
      <w:ind w:left="600" w:hanging="200"/>
    </w:pPr>
  </w:style>
  <w:style w:type="paragraph" w:styleId="46">
    <w:name w:val="index 4"/>
    <w:basedOn w:val="a"/>
    <w:next w:val="a"/>
    <w:autoRedefine/>
    <w:uiPriority w:val="99"/>
    <w:semiHidden/>
    <w:pPr>
      <w:tabs>
        <w:tab w:val="right" w:leader="dot" w:pos="15400"/>
      </w:tabs>
      <w:ind w:left="800" w:hanging="200"/>
    </w:pPr>
  </w:style>
  <w:style w:type="paragraph" w:styleId="56">
    <w:name w:val="index 5"/>
    <w:basedOn w:val="a"/>
    <w:next w:val="a"/>
    <w:autoRedefine/>
    <w:uiPriority w:val="99"/>
    <w:semiHidden/>
    <w:pPr>
      <w:tabs>
        <w:tab w:val="right" w:leader="dot" w:pos="15400"/>
      </w:tabs>
      <w:ind w:left="1000" w:hanging="200"/>
    </w:pPr>
  </w:style>
  <w:style w:type="paragraph" w:styleId="62">
    <w:name w:val="index 6"/>
    <w:basedOn w:val="a"/>
    <w:next w:val="a"/>
    <w:autoRedefine/>
    <w:uiPriority w:val="99"/>
    <w:semiHidden/>
    <w:pPr>
      <w:tabs>
        <w:tab w:val="right" w:leader="dot" w:pos="15400"/>
      </w:tabs>
      <w:ind w:left="1200" w:hanging="200"/>
    </w:pPr>
  </w:style>
  <w:style w:type="paragraph" w:styleId="72">
    <w:name w:val="index 7"/>
    <w:basedOn w:val="a"/>
    <w:next w:val="a"/>
    <w:autoRedefine/>
    <w:uiPriority w:val="99"/>
    <w:semiHidden/>
    <w:pPr>
      <w:tabs>
        <w:tab w:val="right" w:leader="dot" w:pos="15400"/>
      </w:tabs>
      <w:ind w:left="1400" w:hanging="200"/>
    </w:pPr>
  </w:style>
  <w:style w:type="paragraph" w:styleId="82">
    <w:name w:val="index 8"/>
    <w:basedOn w:val="a"/>
    <w:next w:val="a"/>
    <w:autoRedefine/>
    <w:uiPriority w:val="99"/>
    <w:semiHidden/>
    <w:pPr>
      <w:tabs>
        <w:tab w:val="right" w:leader="dot" w:pos="15400"/>
      </w:tabs>
      <w:ind w:left="1600" w:hanging="200"/>
    </w:pPr>
  </w:style>
  <w:style w:type="paragraph" w:styleId="92">
    <w:name w:val="index 9"/>
    <w:basedOn w:val="a"/>
    <w:next w:val="a"/>
    <w:autoRedefine/>
    <w:uiPriority w:val="99"/>
    <w:semiHidden/>
    <w:pPr>
      <w:tabs>
        <w:tab w:val="right" w:leader="dot" w:pos="15400"/>
      </w:tabs>
      <w:ind w:left="1800" w:hanging="200"/>
    </w:pPr>
  </w:style>
  <w:style w:type="paragraph" w:styleId="afffff">
    <w:name w:val="table of figures"/>
    <w:basedOn w:val="a"/>
    <w:next w:val="a"/>
    <w:uiPriority w:val="99"/>
    <w:semiHidden/>
    <w:pPr>
      <w:tabs>
        <w:tab w:val="right" w:leader="dot" w:pos="15400"/>
      </w:tabs>
      <w:ind w:left="400" w:hanging="400"/>
    </w:pPr>
  </w:style>
  <w:style w:type="paragraph" w:styleId="afffff0">
    <w:name w:val="table of authorities"/>
    <w:basedOn w:val="a"/>
    <w:next w:val="a"/>
    <w:uiPriority w:val="99"/>
    <w:semiHidden/>
    <w:pPr>
      <w:tabs>
        <w:tab w:val="right" w:leader="dot" w:pos="15400"/>
      </w:tabs>
      <w:ind w:left="200" w:hanging="200"/>
    </w:pPr>
  </w:style>
  <w:style w:type="paragraph" w:customStyle="1" w:styleId="afffff1">
    <w:name w:val="Инициалы"/>
    <w:basedOn w:val="a1"/>
    <w:next w:val="afd"/>
    <w:uiPriority w:val="99"/>
    <w:pPr>
      <w:spacing w:after="0"/>
    </w:pPr>
  </w:style>
  <w:style w:type="paragraph" w:customStyle="1" w:styleId="afffff2">
    <w:name w:val="Подзаголовок обложки"/>
    <w:basedOn w:val="afffff3"/>
    <w:next w:val="a1"/>
    <w:uiPriority w:val="99"/>
    <w:pPr>
      <w:spacing w:before="240" w:after="480"/>
    </w:pPr>
    <w:rPr>
      <w:rFonts w:ascii="Times New Roman" w:hAnsi="Times New Roman" w:cs="Times New Roman"/>
      <w:b w:val="0"/>
      <w:bCs w:val="0"/>
      <w:i/>
      <w:iCs/>
      <w:sz w:val="32"/>
      <w:szCs w:val="32"/>
    </w:rPr>
  </w:style>
  <w:style w:type="paragraph" w:customStyle="1" w:styleId="afffff3">
    <w:name w:val="Заголовок обложки"/>
    <w:basedOn w:val="a0"/>
    <w:next w:val="afffff2"/>
    <w:uiPriority w:val="99"/>
    <w:pPr>
      <w:spacing w:before="720" w:after="160"/>
      <w:jc w:val="center"/>
    </w:pPr>
    <w:rPr>
      <w:sz w:val="40"/>
      <w:szCs w:val="40"/>
    </w:rPr>
  </w:style>
  <w:style w:type="paragraph" w:customStyle="1" w:styleId="afffff4">
    <w:name w:val="Метка документа"/>
    <w:basedOn w:val="a0"/>
    <w:uiPriority w:val="99"/>
    <w:pPr>
      <w:spacing w:after="360"/>
    </w:pPr>
    <w:rPr>
      <w:rFonts w:ascii="Times New Roman" w:hAnsi="Times New Roman" w:cs="Times New Roman"/>
    </w:rPr>
  </w:style>
  <w:style w:type="paragraph" w:styleId="2a">
    <w:name w:val="Body Text Indent 2"/>
    <w:basedOn w:val="a"/>
    <w:link w:val="2b"/>
    <w:uiPriority w:val="99"/>
    <w:pPr>
      <w:ind w:firstLine="851"/>
      <w:jc w:val="both"/>
    </w:pPr>
    <w:rPr>
      <w:sz w:val="24"/>
      <w:szCs w:val="24"/>
    </w:rPr>
  </w:style>
  <w:style w:type="character" w:customStyle="1" w:styleId="2b">
    <w:name w:val="Основний текст з відступом 2 Знак"/>
    <w:link w:val="2a"/>
    <w:uiPriority w:val="99"/>
    <w:semiHidden/>
    <w:rPr>
      <w:sz w:val="20"/>
      <w:szCs w:val="20"/>
    </w:rPr>
  </w:style>
  <w:style w:type="paragraph" w:styleId="37">
    <w:name w:val="Body Text Indent 3"/>
    <w:basedOn w:val="a"/>
    <w:link w:val="38"/>
    <w:uiPriority w:val="99"/>
    <w:pPr>
      <w:ind w:firstLine="709"/>
      <w:jc w:val="both"/>
    </w:pPr>
    <w:rPr>
      <w:sz w:val="24"/>
      <w:szCs w:val="24"/>
    </w:rPr>
  </w:style>
  <w:style w:type="character" w:customStyle="1" w:styleId="38">
    <w:name w:val="Основний текст з відступом 3 Знак"/>
    <w:link w:val="37"/>
    <w:uiPriority w:val="99"/>
    <w:semiHidden/>
    <w:rPr>
      <w:sz w:val="16"/>
      <w:szCs w:val="16"/>
    </w:rPr>
  </w:style>
  <w:style w:type="paragraph" w:styleId="afffff5">
    <w:name w:val="Plain Text"/>
    <w:basedOn w:val="a"/>
    <w:link w:val="afffff6"/>
    <w:uiPriority w:val="99"/>
    <w:rPr>
      <w:rFonts w:ascii="Courier New" w:hAnsi="Courier New" w:cs="Courier New"/>
    </w:rPr>
  </w:style>
  <w:style w:type="character" w:customStyle="1" w:styleId="afffff6">
    <w:name w:val="Текст Знак"/>
    <w:link w:val="afffff5"/>
    <w:uiPriority w:val="99"/>
    <w:semiHidden/>
    <w:rPr>
      <w:rFonts w:ascii="Courier New" w:hAnsi="Courier New" w:cs="Courier New"/>
      <w:sz w:val="20"/>
      <w:szCs w:val="20"/>
    </w:rPr>
  </w:style>
  <w:style w:type="paragraph" w:styleId="39">
    <w:name w:val="Body Text 3"/>
    <w:basedOn w:val="a"/>
    <w:link w:val="3a"/>
    <w:uiPriority w:val="99"/>
    <w:pPr>
      <w:jc w:val="center"/>
    </w:pPr>
    <w:rPr>
      <w:sz w:val="18"/>
      <w:szCs w:val="18"/>
    </w:rPr>
  </w:style>
  <w:style w:type="character" w:customStyle="1" w:styleId="3a">
    <w:name w:val="Основний текст 3 Знак"/>
    <w:link w:val="39"/>
    <w:uiPriority w:val="99"/>
    <w:semiHidden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fontTable" Target="fontTable.xml"/><Relationship Id="rId16" Type="http://schemas.openxmlformats.org/officeDocument/2006/relationships/oleObject" Target="embeddings/oleObject5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5" Type="http://schemas.openxmlformats.org/officeDocument/2006/relationships/footnotes" Target="footnote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theme" Target="theme/theme1.xml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1044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гшгшгш</vt:lpstr>
    </vt:vector>
  </TitlesOfParts>
  <Company>СГУ</Company>
  <LinksUpToDate>false</LinksUpToDate>
  <CharactersWithSpaces>6988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гшгшгш</dc:title>
  <dc:subject/>
  <dc:creator>Олег Васильевич</dc:creator>
  <cp:keywords/>
  <dc:description/>
  <cp:lastModifiedBy>Irina</cp:lastModifiedBy>
  <cp:revision>2</cp:revision>
  <cp:lastPrinted>2002-03-03T16:06:00Z</cp:lastPrinted>
  <dcterms:created xsi:type="dcterms:W3CDTF">2014-08-15T05:47:00Z</dcterms:created>
  <dcterms:modified xsi:type="dcterms:W3CDTF">2014-08-15T05:47:00Z</dcterms:modified>
</cp:coreProperties>
</file>