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Министерство образования РФ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Федеральное агентство по образованию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Государственное образовательное учреждение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высшего профессионального образования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Тольяттинский государственный университет сервиса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Экономический факультет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Кафедра «Экономика, организация и коммерческая деятельность»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Дисциплина «Безопасность непродовольственных товаров»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Доклад на тему: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«Качество товаров</w:t>
      </w:r>
      <w:r w:rsidR="00241A14" w:rsidRPr="00E84F3A">
        <w:rPr>
          <w:sz w:val="28"/>
          <w:szCs w:val="28"/>
        </w:rPr>
        <w:t xml:space="preserve"> и выявление потребительских предпочтений на однородную группу товаров (мягкая мебель)</w:t>
      </w:r>
      <w:r w:rsidRPr="00E84F3A">
        <w:rPr>
          <w:sz w:val="28"/>
          <w:szCs w:val="28"/>
        </w:rPr>
        <w:t>»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Выполнил: ст. гр. Т-301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Звягина С.В.</w:t>
      </w:r>
    </w:p>
    <w:p w:rsidR="004133A2" w:rsidRPr="00E84F3A" w:rsidRDefault="004133A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Проверил: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Кукина С.Д.</w:t>
      </w: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84F3A" w:rsidRP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5771A" w:rsidRPr="00E84F3A" w:rsidRDefault="0055771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33A2" w:rsidRPr="00E84F3A" w:rsidRDefault="004133A2" w:rsidP="00E84F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84F3A">
        <w:rPr>
          <w:sz w:val="28"/>
          <w:szCs w:val="28"/>
        </w:rPr>
        <w:t>Тольятти 2006</w:t>
      </w:r>
    </w:p>
    <w:p w:rsidR="0055771A" w:rsidRP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0ED2" w:rsidRPr="00E84F3A">
        <w:rPr>
          <w:b/>
          <w:sz w:val="28"/>
          <w:szCs w:val="28"/>
        </w:rPr>
        <w:t>Содержание</w:t>
      </w:r>
    </w:p>
    <w:p w:rsidR="005669F8" w:rsidRPr="00E84F3A" w:rsidRDefault="005669F8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1. Качество товаров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1.1</w:t>
      </w:r>
      <w:r w:rsidRPr="00E84F3A">
        <w:rPr>
          <w:sz w:val="28"/>
          <w:szCs w:val="28"/>
        </w:rPr>
        <w:tab/>
        <w:t>Факторы, влияющие на качество товаров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1.2</w:t>
      </w:r>
      <w:r w:rsidRPr="00E84F3A">
        <w:rPr>
          <w:sz w:val="28"/>
          <w:szCs w:val="28"/>
        </w:rPr>
        <w:tab/>
        <w:t>Номенклатура потребительских свойств и показателей качества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1.3</w:t>
      </w:r>
      <w:r w:rsidRPr="00E84F3A">
        <w:rPr>
          <w:sz w:val="28"/>
          <w:szCs w:val="28"/>
        </w:rPr>
        <w:tab/>
        <w:t>Методы определения показателей качества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1.4</w:t>
      </w:r>
      <w:r w:rsidRPr="00E84F3A">
        <w:rPr>
          <w:sz w:val="28"/>
          <w:szCs w:val="28"/>
        </w:rPr>
        <w:tab/>
        <w:t>Уровень качества товаров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2.</w:t>
      </w:r>
      <w:r w:rsidRPr="00E84F3A">
        <w:rPr>
          <w:sz w:val="28"/>
          <w:szCs w:val="28"/>
        </w:rPr>
        <w:tab/>
        <w:t>Оценка качества продукции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2.1</w:t>
      </w:r>
      <w:r w:rsidRPr="00E84F3A">
        <w:rPr>
          <w:sz w:val="28"/>
          <w:szCs w:val="28"/>
        </w:rPr>
        <w:tab/>
        <w:t>Градации качества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2.2</w:t>
      </w:r>
      <w:r w:rsidRPr="00E84F3A">
        <w:rPr>
          <w:sz w:val="28"/>
          <w:szCs w:val="28"/>
        </w:rPr>
        <w:tab/>
        <w:t>Дефекты товаров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2.3</w:t>
      </w:r>
      <w:r w:rsidRPr="00E84F3A">
        <w:rPr>
          <w:sz w:val="28"/>
          <w:szCs w:val="28"/>
        </w:rPr>
        <w:tab/>
        <w:t>Фальсификация товаров</w:t>
      </w:r>
    </w:p>
    <w:p w:rsidR="00E84F3A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3.</w:t>
      </w:r>
      <w:r w:rsidRPr="00E84F3A">
        <w:rPr>
          <w:sz w:val="28"/>
          <w:szCs w:val="28"/>
        </w:rPr>
        <w:tab/>
        <w:t>Состояние качества продукции в г. Екатеринбурге</w:t>
      </w:r>
    </w:p>
    <w:p w:rsidR="004E75A4" w:rsidRPr="00E84F3A" w:rsidRDefault="00E84F3A" w:rsidP="00E84F3A">
      <w:pPr>
        <w:widowControl w:val="0"/>
        <w:spacing w:line="360" w:lineRule="auto"/>
        <w:rPr>
          <w:sz w:val="28"/>
          <w:szCs w:val="28"/>
        </w:rPr>
      </w:pPr>
      <w:r w:rsidRPr="00E84F3A">
        <w:rPr>
          <w:sz w:val="28"/>
          <w:szCs w:val="28"/>
        </w:rPr>
        <w:t>4.</w:t>
      </w:r>
      <w:r w:rsidRPr="00E84F3A">
        <w:rPr>
          <w:sz w:val="28"/>
          <w:szCs w:val="28"/>
        </w:rPr>
        <w:tab/>
        <w:t>Выявление потребительских предпочтений (мягкая мебель) в г. Тольятти</w:t>
      </w:r>
    </w:p>
    <w:p w:rsidR="009335D2" w:rsidRP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35D2" w:rsidRPr="00E84F3A">
        <w:rPr>
          <w:b/>
          <w:sz w:val="28"/>
          <w:szCs w:val="28"/>
        </w:rPr>
        <w:t>Качество товаров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Факторы, влияющие на качество товаров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Факторы, влияющие на качество продукции делятся на факторы, формирующие качество и факторы, сохраняющие качество.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Формирующие качество</w:t>
      </w:r>
      <w:r w:rsidRPr="00E84F3A">
        <w:rPr>
          <w:sz w:val="28"/>
          <w:szCs w:val="28"/>
        </w:rPr>
        <w:t xml:space="preserve"> – проектирование и разработка продукции, сырье, конструкция, технология производства, состояние нормативной документации.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При проектировании и разработке продукции определяются требования количественных и качественных характеристик. Эти требования устанавливаются на основе маркетинговых исследований рынка, конечным результатом которых является определение запросов потребителей к уровню качества к наиболее приемлемым количественным характеристикам и от того, насколько правильно выявлены и отражены характеристики зависит результат, сбыт и реализация товара. Этот фактор является определяющим для всех остальных формирующих факторов.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Сырье</w:t>
      </w:r>
      <w:r w:rsidRPr="00E84F3A">
        <w:rPr>
          <w:sz w:val="28"/>
          <w:szCs w:val="28"/>
        </w:rPr>
        <w:t xml:space="preserve"> – различные вещества, используемые для производства товаров.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От природы, состава, качества сырья во многом зависит качество готовой продукции. Измеряя этим состав сырья можно получить изделие с необходимыми свойствами.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Факторы, влияющие на сохранение качества: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влажность;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свет;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состав воздуха;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механические факторы;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биологические.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В результате этих воздействий происходят различные изменения.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35D2" w:rsidRPr="00E84F3A">
        <w:rPr>
          <w:b/>
          <w:sz w:val="28"/>
          <w:szCs w:val="28"/>
        </w:rPr>
        <w:t>Номенклатура потребительских свойств и показателей качества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Показатели качества:</w:t>
      </w:r>
    </w:p>
    <w:p w:rsidR="009335D2" w:rsidRPr="00E84F3A" w:rsidRDefault="009335D2" w:rsidP="00E84F3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в зависимости от количества характеризующих свойств</w:t>
      </w:r>
      <w:r w:rsidRPr="00E84F3A">
        <w:rPr>
          <w:sz w:val="28"/>
          <w:szCs w:val="28"/>
        </w:rPr>
        <w:t>:</w:t>
      </w:r>
      <w:r w:rsidRPr="00E84F3A">
        <w:rPr>
          <w:i/>
          <w:sz w:val="28"/>
          <w:szCs w:val="28"/>
        </w:rPr>
        <w:t xml:space="preserve"> единичные</w:t>
      </w:r>
      <w:r w:rsidRPr="00E84F3A">
        <w:rPr>
          <w:sz w:val="28"/>
          <w:szCs w:val="28"/>
        </w:rPr>
        <w:t xml:space="preserve"> – одно свойство продукции; </w:t>
      </w:r>
      <w:r w:rsidRPr="00E84F3A">
        <w:rPr>
          <w:i/>
          <w:sz w:val="28"/>
          <w:szCs w:val="28"/>
        </w:rPr>
        <w:t>комплексные</w:t>
      </w:r>
      <w:r w:rsidRPr="00E84F3A">
        <w:rPr>
          <w:sz w:val="28"/>
          <w:szCs w:val="28"/>
        </w:rPr>
        <w:t xml:space="preserve"> – выражают несколько единичных свойств товаров.</w:t>
      </w:r>
    </w:p>
    <w:p w:rsidR="009335D2" w:rsidRPr="00E84F3A" w:rsidRDefault="009335D2" w:rsidP="00E84F3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в зависимости от назначения</w:t>
      </w:r>
      <w:r w:rsidRPr="00E84F3A">
        <w:rPr>
          <w:sz w:val="28"/>
          <w:szCs w:val="28"/>
        </w:rPr>
        <w:t xml:space="preserve">: </w:t>
      </w:r>
      <w:r w:rsidRPr="00E84F3A">
        <w:rPr>
          <w:i/>
          <w:sz w:val="28"/>
          <w:szCs w:val="28"/>
        </w:rPr>
        <w:t>базовые</w:t>
      </w:r>
      <w:r w:rsidRPr="00E84F3A">
        <w:rPr>
          <w:sz w:val="28"/>
          <w:szCs w:val="28"/>
        </w:rPr>
        <w:t xml:space="preserve"> – принимаются за основу при сравнительной оценке; </w:t>
      </w:r>
      <w:r w:rsidRPr="00E84F3A">
        <w:rPr>
          <w:i/>
          <w:sz w:val="28"/>
          <w:szCs w:val="28"/>
        </w:rPr>
        <w:t>определяющие</w:t>
      </w:r>
      <w:r w:rsidRPr="00E84F3A">
        <w:rPr>
          <w:sz w:val="28"/>
          <w:szCs w:val="28"/>
        </w:rPr>
        <w:t xml:space="preserve"> – имеют решающее значение при оценке качества продукции.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Степень важности каждого из свойств оценивается </w:t>
      </w:r>
      <w:r w:rsidRPr="00E84F3A">
        <w:rPr>
          <w:b/>
          <w:i/>
          <w:sz w:val="28"/>
          <w:szCs w:val="28"/>
        </w:rPr>
        <w:t>коэффициентом весомости</w:t>
      </w:r>
      <w:r w:rsidRPr="00E84F3A">
        <w:rPr>
          <w:sz w:val="28"/>
          <w:szCs w:val="28"/>
        </w:rPr>
        <w:t xml:space="preserve">. Сумма коэффициентов весомости всех свойств товаров является величиной постоянной: </w:t>
      </w:r>
      <w:r w:rsidRPr="00E84F3A">
        <w:rPr>
          <w:sz w:val="28"/>
          <w:szCs w:val="28"/>
          <w:lang w:val="en-US"/>
        </w:rPr>
        <w:t>u</w:t>
      </w:r>
      <w:r w:rsidRPr="00E84F3A">
        <w:rPr>
          <w:sz w:val="28"/>
          <w:szCs w:val="28"/>
        </w:rPr>
        <w:t xml:space="preserve"> = 1, = 10, = 100.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Номенклатура потребительских свойств представляет собой совокупность свойств и показателей, обуславливающих удовлетворение реальных или предполагаемых потребностей.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Показатели назначения</w:t>
      </w:r>
      <w:r w:rsidRPr="00E84F3A">
        <w:rPr>
          <w:sz w:val="28"/>
          <w:szCs w:val="28"/>
        </w:rPr>
        <w:t xml:space="preserve"> – это способность удовлетворять физические и потребности систематизации, различают: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1) </w:t>
      </w:r>
      <w:r w:rsidRPr="00E84F3A">
        <w:rPr>
          <w:b/>
          <w:i/>
          <w:sz w:val="28"/>
          <w:szCs w:val="28"/>
        </w:rPr>
        <w:t>функционального назначени</w:t>
      </w:r>
      <w:r w:rsidRPr="00E84F3A">
        <w:rPr>
          <w:i/>
          <w:sz w:val="28"/>
          <w:szCs w:val="28"/>
        </w:rPr>
        <w:t>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2) </w:t>
      </w:r>
      <w:r w:rsidRPr="00E84F3A">
        <w:rPr>
          <w:b/>
          <w:i/>
          <w:sz w:val="28"/>
          <w:szCs w:val="28"/>
        </w:rPr>
        <w:t>социального назначения</w:t>
      </w:r>
      <w:r w:rsidRPr="00E84F3A">
        <w:rPr>
          <w:sz w:val="28"/>
          <w:szCs w:val="28"/>
        </w:rPr>
        <w:t xml:space="preserve"> – удовлетворяющие общественные потребности;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3) </w:t>
      </w:r>
      <w:r w:rsidRPr="00E84F3A">
        <w:rPr>
          <w:b/>
          <w:i/>
          <w:sz w:val="28"/>
          <w:szCs w:val="28"/>
        </w:rPr>
        <w:t>свойства или показатели квалификационного назначения;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4) </w:t>
      </w:r>
      <w:r w:rsidRPr="00E84F3A">
        <w:rPr>
          <w:b/>
          <w:i/>
          <w:sz w:val="28"/>
          <w:szCs w:val="28"/>
        </w:rPr>
        <w:t>универсального назначения;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5) </w:t>
      </w:r>
      <w:r w:rsidRPr="00E84F3A">
        <w:rPr>
          <w:b/>
          <w:i/>
          <w:sz w:val="28"/>
          <w:szCs w:val="28"/>
        </w:rPr>
        <w:t>надежности: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долговечность;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безотказность – способность товаров выполнять функциональное назначение без возникновения дефектов, из-за которых невозможна или затруднена их дальнейшая эксплуатация;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ремонтопригодность – способность товаров восстанавливать свои исходные свойства, а в первую очередь функциональное назначение после устранения выявленных дефектов;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сохраняемость – способность товаров поддерживать исходные количественные и качественные характеристики без значительных потерь в течении определенного времени и при определенных условиях.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6) </w:t>
      </w:r>
      <w:r w:rsidRPr="00E84F3A">
        <w:rPr>
          <w:b/>
          <w:i/>
          <w:sz w:val="28"/>
          <w:szCs w:val="28"/>
        </w:rPr>
        <w:t>эргономичность</w:t>
      </w:r>
      <w:r w:rsidRPr="00E84F3A">
        <w:rPr>
          <w:sz w:val="28"/>
          <w:szCs w:val="28"/>
        </w:rPr>
        <w:t xml:space="preserve"> – способность товаров создавать ощущение удобства, комфортности, наиболее полное удовлетворение потребности в соответствии с антропометрическими параметрами, психологическими и психофизиологическими характеристиками потребителя.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Антропометрические свойства</w:t>
      </w:r>
      <w:r w:rsidRPr="00E84F3A">
        <w:rPr>
          <w:sz w:val="28"/>
          <w:szCs w:val="28"/>
        </w:rPr>
        <w:t xml:space="preserve"> – это способность товаров при потреблении или эксплуатации, в наибольшей степени соответствовать измеряемым требованиям потребителей.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Психологические свойства</w:t>
      </w:r>
      <w:r w:rsidRPr="00E84F3A">
        <w:rPr>
          <w:sz w:val="28"/>
          <w:szCs w:val="28"/>
        </w:rPr>
        <w:t xml:space="preserve"> – это способность товаров обеспечить при потреблении душевную комфортность.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Психофизические свойства</w:t>
      </w:r>
      <w:r w:rsidRPr="00E84F3A">
        <w:rPr>
          <w:sz w:val="28"/>
          <w:szCs w:val="28"/>
        </w:rPr>
        <w:t xml:space="preserve"> – это способность товаров обеспечить соответствие психологическим и физическим возможностям потребителя.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7) </w:t>
      </w:r>
      <w:r w:rsidRPr="00E84F3A">
        <w:rPr>
          <w:b/>
          <w:i/>
          <w:sz w:val="28"/>
          <w:szCs w:val="28"/>
        </w:rPr>
        <w:t>эстетические свойства</w:t>
      </w:r>
      <w:r w:rsidRPr="00E84F3A">
        <w:rPr>
          <w:sz w:val="28"/>
          <w:szCs w:val="28"/>
        </w:rPr>
        <w:t xml:space="preserve"> – способность товаров вызывать в чувственно воспринимаемых признаках формы общественной ценности и удовлетворить эстетические потребности человека; показатели: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внешний вид товара;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его целостность;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дизайн;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мода;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стиль;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информационная выразительность;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совершенство производственного исполнения.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8)</w:t>
      </w:r>
      <w:r w:rsidRPr="00E84F3A">
        <w:rPr>
          <w:b/>
          <w:sz w:val="28"/>
          <w:szCs w:val="28"/>
        </w:rPr>
        <w:t xml:space="preserve"> </w:t>
      </w:r>
      <w:r w:rsidRPr="00E84F3A">
        <w:rPr>
          <w:b/>
          <w:i/>
          <w:sz w:val="28"/>
          <w:szCs w:val="28"/>
        </w:rPr>
        <w:t>безопасность</w:t>
      </w:r>
      <w:r w:rsidRPr="00E84F3A">
        <w:rPr>
          <w:sz w:val="28"/>
          <w:szCs w:val="28"/>
        </w:rPr>
        <w:t xml:space="preserve"> – состояние, при котором риск вреда или ущерба для человека ограничен допустимым уровнем; виды: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химическая;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радиационная;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механическая;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санитарно-гигиеническая;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противопожарная;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электрическая;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магнитная и др.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Методы определения показателей качества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Определение показателей качества осуществляется следующими методами:</w:t>
      </w:r>
    </w:p>
    <w:p w:rsidR="009335D2" w:rsidRPr="00E84F3A" w:rsidRDefault="009335D2" w:rsidP="00E84F3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объективные</w:t>
      </w:r>
      <w:r w:rsidRPr="00E84F3A">
        <w:rPr>
          <w:sz w:val="28"/>
          <w:szCs w:val="28"/>
        </w:rPr>
        <w:t xml:space="preserve"> – измерительные, расчетные, регистрационные; преимущество измерительного метода – объективность, повторяемость, сопоставимость и воспроизводимость результата, выражающие результаты в общепринятых единицах; недостатки измерительного метода – высокая стоимость, длительность процесса, потребность в квалифицированном персонале.</w:t>
      </w:r>
    </w:p>
    <w:p w:rsidR="009335D2" w:rsidRPr="00E84F3A" w:rsidRDefault="009335D2" w:rsidP="00E84F3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эвристические методы</w:t>
      </w:r>
      <w:r w:rsidRPr="00E84F3A">
        <w:rPr>
          <w:sz w:val="28"/>
          <w:szCs w:val="28"/>
        </w:rPr>
        <w:t>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органолептические – с помощью органов чувств человека; преимущество – простота, доступность, дешевизна; недостатки – субъективность оценки, отсутствие сопоставимых результатов, невозможность установить природу вещества.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Уровень качества товаров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Уровень качества</w:t>
      </w:r>
      <w:r w:rsidRPr="00E84F3A">
        <w:rPr>
          <w:sz w:val="28"/>
          <w:szCs w:val="28"/>
        </w:rPr>
        <w:t xml:space="preserve"> – это относительная характеристика, основанная на сравнении совокупности показателей ее качества, соответствующих совокупности базовых показателей.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За базовые показатели принимают лучшие образцы товаров отечественного и зарубежного производства. Либо показатели примитивных образцов, определенных опытным путем, заверенных в нормативных актах.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Оценка уровня качества необходима при установлении цен, проектировании новых изделий, выборе наилучших вариантов изделия, анализе информации о качестве продукции и в других случаях.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Виды уровня качества: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1) </w:t>
      </w:r>
      <w:r w:rsidRPr="00E84F3A">
        <w:rPr>
          <w:b/>
          <w:i/>
          <w:sz w:val="28"/>
          <w:szCs w:val="28"/>
        </w:rPr>
        <w:t>технический</w:t>
      </w:r>
      <w:r w:rsidRPr="00E84F3A">
        <w:rPr>
          <w:sz w:val="28"/>
          <w:szCs w:val="28"/>
        </w:rPr>
        <w:t xml:space="preserve"> – сравнение технологического совершенства при сравнении отечественного и зарубежного производителя;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2) </w:t>
      </w:r>
      <w:r w:rsidRPr="00E84F3A">
        <w:rPr>
          <w:b/>
          <w:i/>
          <w:sz w:val="28"/>
          <w:szCs w:val="28"/>
        </w:rPr>
        <w:t>технико-экономический</w:t>
      </w:r>
      <w:r w:rsidRPr="00E84F3A">
        <w:rPr>
          <w:sz w:val="28"/>
          <w:szCs w:val="28"/>
        </w:rPr>
        <w:t xml:space="preserve"> – сравнение как технических так и экономических показателей; </w:t>
      </w:r>
      <w:r w:rsidRPr="00E84F3A">
        <w:rPr>
          <w:i/>
          <w:sz w:val="28"/>
          <w:szCs w:val="28"/>
        </w:rPr>
        <w:t>интегральный показатель</w:t>
      </w:r>
      <w:r w:rsidRPr="00E84F3A">
        <w:rPr>
          <w:sz w:val="28"/>
          <w:szCs w:val="28"/>
        </w:rPr>
        <w:t xml:space="preserve"> – отношение суммарного полезного эффекта от эксплуатации или потребления продукции к суммарным затратам на ее создание и эксплуатацию;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3) </w:t>
      </w:r>
      <w:r w:rsidRPr="00E84F3A">
        <w:rPr>
          <w:b/>
          <w:i/>
          <w:sz w:val="28"/>
          <w:szCs w:val="28"/>
        </w:rPr>
        <w:t>нормативный уровень</w:t>
      </w:r>
      <w:r w:rsidRPr="00E84F3A">
        <w:rPr>
          <w:sz w:val="28"/>
          <w:szCs w:val="28"/>
        </w:rPr>
        <w:t xml:space="preserve"> – характеризуется действительными числовыми значениями показателей качества, которые находятся в области ограниченной предельными значениями.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Результаты используются при юридическом подходе к оценке качества товара.</w:t>
      </w:r>
    </w:p>
    <w:p w:rsid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Уровень качества продукции устанавливается с помощью следующих методов: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дифференциального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комплексного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смешанного.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Оценка качества продукции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Градации качества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Оценка качества градации</w:t>
      </w:r>
      <w:r w:rsidRPr="00E84F3A">
        <w:rPr>
          <w:sz w:val="28"/>
          <w:szCs w:val="28"/>
        </w:rPr>
        <w:t xml:space="preserve"> – совокупность операций по выбору номенклатуры показателей, оценки их действительных значений и сопоставление с базовыми показателями.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Основные критерии выбора номенклатуры качества товара: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этап ЖЦП;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потребности, которые должен удовлетворить товар;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 субъективные особенности оценщика.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Основная мера качества – </w:t>
      </w:r>
      <w:r w:rsidRPr="00E84F3A">
        <w:rPr>
          <w:b/>
          <w:sz w:val="28"/>
          <w:szCs w:val="28"/>
        </w:rPr>
        <w:t>сорт</w:t>
      </w:r>
      <w:r w:rsidRPr="00E84F3A">
        <w:rPr>
          <w:sz w:val="28"/>
          <w:szCs w:val="28"/>
        </w:rPr>
        <w:t xml:space="preserve"> – категория качества товара одного наименования по отличающимся от других категорий значениями показателей.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Сорта: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- </w:t>
      </w:r>
      <w:r w:rsidRPr="00E84F3A">
        <w:rPr>
          <w:b/>
          <w:i/>
          <w:sz w:val="28"/>
          <w:szCs w:val="28"/>
        </w:rPr>
        <w:t xml:space="preserve">природные </w:t>
      </w:r>
      <w:r w:rsidRPr="00E84F3A">
        <w:rPr>
          <w:sz w:val="28"/>
          <w:szCs w:val="28"/>
        </w:rPr>
        <w:t>– для продовольственных товаров, каждый сорт имеет свое наименование; для продуктов животного происхождения вместо термина «сорт» применяются иные термины ( крупно-рогатый скот – порода, птица – кроссы); непродовольственные товары на природные сорта не делятся, так как они отличаются сложностью и многоступенчатостью производства;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- </w:t>
      </w:r>
      <w:r w:rsidRPr="00E84F3A">
        <w:rPr>
          <w:b/>
          <w:i/>
          <w:sz w:val="28"/>
          <w:szCs w:val="28"/>
        </w:rPr>
        <w:t>товарные</w:t>
      </w:r>
      <w:r w:rsidRPr="00E84F3A">
        <w:rPr>
          <w:sz w:val="28"/>
          <w:szCs w:val="28"/>
        </w:rPr>
        <w:t xml:space="preserve"> – различаются значениями, регламентируемыми нормативными документами показателей качества; наименование может быть обезличено, а может иметь наименование; на формирование товарного сорта влияют факторы: сырье, технология производства, условия и сроки хранения.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Дефекты товаров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Деление продовольственных товаров по сортам осуществляется по дефектам внешнего вида и с числом отклонений по другим показателям.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 xml:space="preserve">Дефект </w:t>
      </w:r>
      <w:r w:rsidRPr="00E84F3A">
        <w:rPr>
          <w:sz w:val="28"/>
          <w:szCs w:val="28"/>
        </w:rPr>
        <w:t>– каждое отдельное несоответствие продукции установленным требованиям; признаки:</w:t>
      </w:r>
    </w:p>
    <w:p w:rsidR="009335D2" w:rsidRPr="00E84F3A" w:rsidRDefault="009335D2" w:rsidP="00E84F3A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84F3A">
        <w:rPr>
          <w:b/>
          <w:i/>
          <w:sz w:val="28"/>
          <w:szCs w:val="28"/>
        </w:rPr>
        <w:t>по размерам и местоположению:</w:t>
      </w:r>
      <w:r w:rsidRPr="00E84F3A">
        <w:rPr>
          <w:sz w:val="28"/>
          <w:szCs w:val="28"/>
        </w:rPr>
        <w:t xml:space="preserve"> мелкие и крупные, местные и распространенные;</w:t>
      </w:r>
    </w:p>
    <w:p w:rsidR="009335D2" w:rsidRPr="00E84F3A" w:rsidRDefault="009335D2" w:rsidP="00E84F3A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84F3A">
        <w:rPr>
          <w:b/>
          <w:i/>
          <w:sz w:val="28"/>
          <w:szCs w:val="28"/>
        </w:rPr>
        <w:t>по возможности выявления:</w:t>
      </w:r>
      <w:r w:rsidRPr="00E84F3A">
        <w:rPr>
          <w:sz w:val="28"/>
          <w:szCs w:val="28"/>
        </w:rPr>
        <w:t xml:space="preserve"> явные, скрытые;</w:t>
      </w:r>
    </w:p>
    <w:p w:rsidR="009335D2" w:rsidRPr="00E84F3A" w:rsidRDefault="009335D2" w:rsidP="00E84F3A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84F3A">
        <w:rPr>
          <w:b/>
          <w:i/>
          <w:sz w:val="28"/>
          <w:szCs w:val="28"/>
        </w:rPr>
        <w:t>по возможности устранения:</w:t>
      </w:r>
      <w:r w:rsidRPr="00E84F3A">
        <w:rPr>
          <w:sz w:val="28"/>
          <w:szCs w:val="28"/>
        </w:rPr>
        <w:t xml:space="preserve"> устранимые, неустранимые;</w:t>
      </w:r>
    </w:p>
    <w:p w:rsidR="009335D2" w:rsidRPr="00E84F3A" w:rsidRDefault="009335D2" w:rsidP="00E84F3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84F3A">
        <w:rPr>
          <w:b/>
          <w:i/>
          <w:sz w:val="28"/>
          <w:szCs w:val="28"/>
        </w:rPr>
        <w:t>по степени влияния на качество:</w:t>
      </w:r>
      <w:r w:rsidRPr="00E84F3A">
        <w:rPr>
          <w:sz w:val="28"/>
          <w:szCs w:val="28"/>
        </w:rPr>
        <w:t xml:space="preserve"> критические (наличие исключительного использования по назначению), значительные (существенно влияющие на продукцию по назначению и ее долговечность), малозначительные.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Кроме градации на сорта существует градация на группы сложности, группы качества, марки и номера.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i/>
          <w:sz w:val="28"/>
          <w:szCs w:val="28"/>
        </w:rPr>
        <w:t>Группы сложности</w:t>
      </w:r>
      <w:r w:rsidRPr="00E84F3A">
        <w:rPr>
          <w:sz w:val="28"/>
          <w:szCs w:val="28"/>
        </w:rPr>
        <w:t xml:space="preserve"> – бытовая радиоаппаратура теле и видеотехника на основе величины акустических параметров, определяющих качество звучания.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i/>
          <w:sz w:val="28"/>
          <w:szCs w:val="28"/>
        </w:rPr>
        <w:t>Группы качества</w:t>
      </w:r>
      <w:r w:rsidRPr="00E84F3A">
        <w:rPr>
          <w:sz w:val="28"/>
          <w:szCs w:val="28"/>
        </w:rPr>
        <w:t xml:space="preserve"> – мыло, духи в зависимости от рецептуры.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i/>
          <w:sz w:val="28"/>
          <w:szCs w:val="28"/>
        </w:rPr>
        <w:t>На марки</w:t>
      </w:r>
      <w:r w:rsidRPr="00E84F3A">
        <w:rPr>
          <w:sz w:val="28"/>
          <w:szCs w:val="28"/>
        </w:rPr>
        <w:t xml:space="preserve"> – цемент, исходя из прочностных свойств.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i/>
          <w:sz w:val="28"/>
          <w:szCs w:val="28"/>
        </w:rPr>
        <w:t>На номера</w:t>
      </w:r>
      <w:r w:rsidRPr="00E84F3A">
        <w:rPr>
          <w:sz w:val="28"/>
          <w:szCs w:val="28"/>
        </w:rPr>
        <w:t xml:space="preserve"> – пища, бумага, в зависимости от свойства, потребительских свойств.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Универсальная градация качества: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- стандартная продукция</w:t>
      </w:r>
      <w:r w:rsidRPr="00E84F3A">
        <w:rPr>
          <w:sz w:val="28"/>
          <w:szCs w:val="28"/>
        </w:rPr>
        <w:t xml:space="preserve"> – без дефектов и с дефектами в пределах установленных нормативными документами норм;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- нестандартная продукция</w:t>
      </w:r>
      <w:r w:rsidRPr="00E84F3A">
        <w:rPr>
          <w:sz w:val="28"/>
          <w:szCs w:val="28"/>
        </w:rPr>
        <w:t xml:space="preserve"> – товар, который не соответствует установленным требованиям по одному или нескольким показателям, но это несоответствие не является критическим.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Брак</w:t>
      </w:r>
      <w:r w:rsidRPr="00E84F3A">
        <w:rPr>
          <w:sz w:val="28"/>
          <w:szCs w:val="28"/>
        </w:rPr>
        <w:t xml:space="preserve"> – товар с устранимыми или неустранимыми несоответствиями по одному или комплексу показателей.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С неустранимыми значительными или критическими дефектами – </w:t>
      </w:r>
      <w:r w:rsidRPr="00E84F3A">
        <w:rPr>
          <w:b/>
          <w:sz w:val="28"/>
          <w:szCs w:val="28"/>
        </w:rPr>
        <w:t>отходы</w:t>
      </w:r>
      <w:r w:rsidRPr="00E84F3A">
        <w:rPr>
          <w:sz w:val="28"/>
          <w:szCs w:val="28"/>
        </w:rPr>
        <w:t xml:space="preserve"> (разновидность брака).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Градация качества устанавливается в процессе контроля.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Контроль</w:t>
      </w:r>
      <w:r w:rsidRPr="00E84F3A">
        <w:rPr>
          <w:sz w:val="28"/>
          <w:szCs w:val="28"/>
        </w:rPr>
        <w:t xml:space="preserve"> – это процедура соответствия количественных и качественных характеристик продукции установленным техническим требованиям; признаки</w:t>
      </w:r>
      <w:r w:rsidRPr="00E84F3A">
        <w:rPr>
          <w:b/>
          <w:sz w:val="28"/>
          <w:szCs w:val="28"/>
        </w:rPr>
        <w:t>:</w:t>
      </w:r>
    </w:p>
    <w:p w:rsidR="009335D2" w:rsidRPr="00E84F3A" w:rsidRDefault="009335D2" w:rsidP="00E84F3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по этапам процесса производства</w:t>
      </w:r>
      <w:r w:rsidRPr="00E84F3A">
        <w:rPr>
          <w:sz w:val="28"/>
          <w:szCs w:val="28"/>
        </w:rPr>
        <w:t>: входной (от поставщика), операционный (во время операции при производстве), приемочный (по результатам), инспекционный;</w:t>
      </w:r>
    </w:p>
    <w:p w:rsidR="009335D2" w:rsidRPr="00E84F3A" w:rsidRDefault="009335D2" w:rsidP="00E84F3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по полноте охвата во времени</w:t>
      </w:r>
      <w:r w:rsidRPr="00E84F3A">
        <w:rPr>
          <w:sz w:val="28"/>
          <w:szCs w:val="28"/>
        </w:rPr>
        <w:t>: летучий, непрерывный, периодический;</w:t>
      </w:r>
    </w:p>
    <w:p w:rsidR="009335D2" w:rsidRPr="00E84F3A" w:rsidRDefault="009335D2" w:rsidP="00E84F3A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по влиянию на объект:</w:t>
      </w:r>
      <w:r w:rsidRPr="00E84F3A">
        <w:rPr>
          <w:sz w:val="28"/>
          <w:szCs w:val="28"/>
        </w:rPr>
        <w:t xml:space="preserve"> разрушающий, неразрушающий;</w:t>
      </w:r>
    </w:p>
    <w:p w:rsidR="009335D2" w:rsidRPr="00E84F3A" w:rsidRDefault="009335D2" w:rsidP="00E84F3A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по применению средств:</w:t>
      </w:r>
      <w:r w:rsidRPr="00E84F3A">
        <w:rPr>
          <w:sz w:val="28"/>
          <w:szCs w:val="28"/>
        </w:rPr>
        <w:t xml:space="preserve"> аргонолептический, измерительный, регистрационный;</w:t>
      </w:r>
    </w:p>
    <w:p w:rsidR="009335D2" w:rsidRPr="00E84F3A" w:rsidRDefault="009335D2" w:rsidP="00E84F3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4F3A">
        <w:rPr>
          <w:b/>
          <w:i/>
          <w:sz w:val="28"/>
          <w:szCs w:val="28"/>
        </w:rPr>
        <w:t>по объему:</w:t>
      </w:r>
      <w:r w:rsidRPr="00E84F3A">
        <w:rPr>
          <w:sz w:val="28"/>
          <w:szCs w:val="28"/>
        </w:rPr>
        <w:t xml:space="preserve"> сплошной (каждая единица продукции), выборочный (выборка).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Приемочное число</w:t>
      </w:r>
      <w:r w:rsidRPr="00E84F3A">
        <w:rPr>
          <w:sz w:val="28"/>
          <w:szCs w:val="28"/>
        </w:rPr>
        <w:t xml:space="preserve"> – контрольный норматив, являющийся критерием для приемки партии товаров и равный максимально допустимому количеству дефектных единиц выборки.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Браковочное число</w:t>
      </w:r>
      <w:r w:rsidRPr="00E84F3A">
        <w:rPr>
          <w:sz w:val="28"/>
          <w:szCs w:val="28"/>
        </w:rPr>
        <w:t xml:space="preserve"> – контрольный норматив, являющийся критерием для забраковывания партии и равный минимальному числу дефектных единиц товаров выборки; включаются: дефектные единицы, единицы, у которых неправильно установлен сорт, ненадлежащая маркировка, нарушена комплектность.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Для непродовольственных товаров учитывают приемочный уровень дефектности, которая представляет собой долю дефектных единиц продукции (число дефектов/100 ед).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Коэффициенты сортности, дефектности – для определения качества продукции.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Коэффициент сортности</w:t>
      </w:r>
      <w:r w:rsidRPr="00E84F3A">
        <w:rPr>
          <w:sz w:val="28"/>
          <w:szCs w:val="28"/>
        </w:rPr>
        <w:t xml:space="preserve"> – отношение суммарной стоимости продукции, выпущенной за определенный период времени к суммарной стоимости этой же продукции в пересчете на ее наивысший сорт.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Коэффициент дефектности продукции</w:t>
      </w:r>
      <w:r w:rsidRPr="00E84F3A">
        <w:rPr>
          <w:sz w:val="28"/>
          <w:szCs w:val="28"/>
        </w:rPr>
        <w:t xml:space="preserve"> – средневзвешенное количество дефектов, приходящая на единицу продукции.</w:t>
      </w:r>
    </w:p>
    <w:p w:rsidR="005669F8" w:rsidRPr="00E84F3A" w:rsidRDefault="005669F8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Фальсификация товаров</w:t>
      </w:r>
    </w:p>
    <w:p w:rsidR="005669F8" w:rsidRPr="00E84F3A" w:rsidRDefault="005669F8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Фальсификация</w:t>
      </w:r>
      <w:r w:rsidRPr="00E84F3A">
        <w:rPr>
          <w:sz w:val="28"/>
          <w:szCs w:val="28"/>
        </w:rPr>
        <w:t xml:space="preserve"> – это действие, направленное на обман покупателя путем подделки объекта купли-продажи с корыстной целью.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При фальсификации обычно подвергаются подделке одна или несколько характеристик товара. В связи с этим выделяются несколько видов фальсификации: ассортиментная (видовая), качественная, стоимостная, информационная.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Для каждого вида существуют свои способы подделки товаров.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sz w:val="28"/>
          <w:szCs w:val="28"/>
        </w:rPr>
        <w:t>При ассортиментной фальсификации подделка осуществляется путем полной или частичной замены товаров его заменителем другого вида или наименования с сохранением сходства одного или нескольких признаков.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Заменители</w:t>
      </w:r>
      <w:r w:rsidRPr="00E84F3A">
        <w:rPr>
          <w:sz w:val="28"/>
          <w:szCs w:val="28"/>
        </w:rPr>
        <w:t xml:space="preserve"> – значительно дешевле по сравнению с натуральным продуктом, имеет пониженные потребительские свойства, но идентичны по наиболее характерным признакам.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Качественная фальсификация</w:t>
      </w:r>
      <w:r w:rsidRPr="00E84F3A">
        <w:rPr>
          <w:sz w:val="28"/>
          <w:szCs w:val="28"/>
        </w:rPr>
        <w:t xml:space="preserve"> – подделка с помощью пищевых и непищевых добавок для улучшения аргонолептических свойств при сохранении или утрате других потребительских свойств или замена товара высшей градации качества низшей.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Количественная фальсификация</w:t>
      </w:r>
      <w:r w:rsidRPr="00E84F3A">
        <w:rPr>
          <w:sz w:val="28"/>
          <w:szCs w:val="28"/>
        </w:rPr>
        <w:t xml:space="preserve"> – обман потребителей за счет значительных отклонений параметров товаров (масса, объем), превышающих предельно допустимые нормы отклонений.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Стоимостная фальсификация</w:t>
      </w:r>
      <w:r w:rsidRPr="00E84F3A">
        <w:rPr>
          <w:sz w:val="28"/>
          <w:szCs w:val="28"/>
        </w:rPr>
        <w:t xml:space="preserve"> – обман потребителя путем реализации низкокачественных товаров по ценам высококачественных или товаров меньших размерных характеристик по цене товаров больших размеров.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sz w:val="28"/>
          <w:szCs w:val="28"/>
        </w:rPr>
        <w:t>Информационная фальсификация</w:t>
      </w:r>
      <w:r w:rsidRPr="00E84F3A">
        <w:rPr>
          <w:sz w:val="28"/>
          <w:szCs w:val="28"/>
        </w:rPr>
        <w:t xml:space="preserve"> – обман потребителя с помощью неточной или искаженной информации о товаре. Не точно указываются: наименование продукта, страна происхождения товара, фирма-изготовитель, количество товара, срок хранения, годности, время выработки.</w:t>
      </w:r>
    </w:p>
    <w:p w:rsidR="009335D2" w:rsidRPr="00E84F3A" w:rsidRDefault="009335D2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2281" w:rsidRPr="00E84F3A" w:rsidRDefault="009335D2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Состояние качества продукции в г</w:t>
      </w:r>
      <w:r w:rsidR="00EF4A36" w:rsidRPr="00E84F3A">
        <w:rPr>
          <w:b/>
          <w:sz w:val="28"/>
          <w:szCs w:val="28"/>
        </w:rPr>
        <w:t>. Е</w:t>
      </w:r>
      <w:r w:rsidRPr="00E84F3A">
        <w:rPr>
          <w:b/>
          <w:sz w:val="28"/>
          <w:szCs w:val="28"/>
        </w:rPr>
        <w:t>катеринбурге</w:t>
      </w:r>
    </w:p>
    <w:p w:rsidR="003F2281" w:rsidRPr="00E84F3A" w:rsidRDefault="003F2281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45A7" w:rsidRPr="00E84F3A" w:rsidRDefault="002245A7" w:rsidP="00E84F3A">
      <w:pPr>
        <w:pStyle w:val="1"/>
        <w:keepNext w:val="0"/>
        <w:widowControl w:val="0"/>
        <w:ind w:firstLine="709"/>
        <w:jc w:val="both"/>
      </w:pPr>
      <w:r w:rsidRPr="00E84F3A">
        <w:t>Потребительский рынок Екатеринбурга является одним из наиболее развитых в</w:t>
      </w:r>
      <w:r w:rsidR="00E84F3A">
        <w:t xml:space="preserve"> </w:t>
      </w:r>
      <w:r w:rsidRPr="00E84F3A">
        <w:t xml:space="preserve">стране. Так, объем розничного товарооборота по непродовольственным товарам составляет на душу населения – 20,0 тыс. руб. (в среднем по Свердловской области – 15,2 тыс.руб.), что превышает аналогичный показатель в таких городах как Челябинск, Новосибирск, Уфа, Нижний Новгород, </w:t>
      </w:r>
      <w:r w:rsidR="009335D2" w:rsidRPr="00E84F3A">
        <w:t xml:space="preserve">Самара, </w:t>
      </w:r>
      <w:r w:rsidRPr="00E84F3A">
        <w:t xml:space="preserve">Пермь и др. </w:t>
      </w:r>
    </w:p>
    <w:p w:rsidR="002245A7" w:rsidRPr="00E84F3A" w:rsidRDefault="002245A7" w:rsidP="00E84F3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На долю товаров легкой промышленности в</w:t>
      </w:r>
      <w:r w:rsidR="003F2281" w:rsidRPr="00E84F3A">
        <w:rPr>
          <w:sz w:val="28"/>
          <w:szCs w:val="28"/>
        </w:rPr>
        <w:t xml:space="preserve"> городе Екатеринбурге в</w:t>
      </w:r>
      <w:r w:rsidRPr="00E84F3A">
        <w:rPr>
          <w:sz w:val="28"/>
          <w:szCs w:val="28"/>
        </w:rPr>
        <w:t xml:space="preserve"> общем объеме реализации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непродовольственных товаров приходится 30,1%. Городской товарный рынок в настоящее время насыщен различными по ценам, ассортименту, качеству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швейными, текстильными, трикотажными, обувными, меховыми изделиями.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Товары легкой промышленности реализуются в фирменных магазинах, в торговых центрах и имеют наибольший удельный вес среди товаров, реализуемых на вещевых и смешанных рынках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 xml:space="preserve">(67,8%). </w:t>
      </w:r>
    </w:p>
    <w:p w:rsidR="002245A7" w:rsidRPr="00E84F3A" w:rsidRDefault="002245A7" w:rsidP="00E84F3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Одной из существенных проблем на рынке товаров легкой промышленности является </w:t>
      </w:r>
      <w:r w:rsidRPr="00E84F3A">
        <w:rPr>
          <w:b/>
          <w:bCs/>
          <w:sz w:val="28"/>
          <w:szCs w:val="28"/>
        </w:rPr>
        <w:t>качество реализуемой продукции</w:t>
      </w:r>
      <w:r w:rsidRPr="00E84F3A">
        <w:rPr>
          <w:sz w:val="28"/>
          <w:szCs w:val="28"/>
        </w:rPr>
        <w:t>. Несмотря на то, что за последние 3 года возросли объемы продаж качественных изделий, в основном это увеличение имело место в дорогом сегменте фирменной одежды и обуви. Данные по обращениям горожан в Комитет по защите прав потребителей показывают, что товары легкой промышленности являются объектами почти 50% подобных претензий. Наибольшее число обращений по непродовольственным товарам касается продажи некачественной обуви (33% от общего числа обращений), одежде и белью (8%).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Это же подтверждается данными выборочных проверок Управления Госторгинспекции РФ по Свердловской области: на рынке г. Екатеринбурга забраковывается 50% тканей, 13% швейных изделий; 31,4% бельевого трикотажа; 15,5% верхнего трикотажа. Для решения проблемы качества реализуемых товаров необходимо повышение эффективности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контроля за соблюдением законодательства в области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технических стандартов и технических условий как для ввозимых, так и производимых на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территории города товаров.</w:t>
      </w:r>
      <w:r w:rsidR="00E84F3A">
        <w:rPr>
          <w:sz w:val="28"/>
          <w:szCs w:val="28"/>
        </w:rPr>
        <w:t xml:space="preserve"> </w:t>
      </w:r>
    </w:p>
    <w:p w:rsidR="002245A7" w:rsidRPr="00E84F3A" w:rsidRDefault="002245A7" w:rsidP="00E84F3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Существенное число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нарушений прав потребителей связано с продажей на рынке фальсифицированной и контрафактной продукции, а также большим поступлением ее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(до 70%) по нелегальным каналам. В связи с этим в данной области также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 xml:space="preserve">требуется повышение эффективности деятельности контролирующих органов. </w:t>
      </w:r>
    </w:p>
    <w:p w:rsidR="002245A7" w:rsidRPr="00E84F3A" w:rsidRDefault="002245A7" w:rsidP="00E84F3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Определенную роль в формировании предложения качественных товаров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на потребительском рынке играют местные товаропроизводители.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На предприятиях легкой промышленности города выпускаются текстильные, швейные, обувные, меховые изделия. В отрасли функционирует 26 предприятий (1 – по производству тканей, 1 – ковровых изделий, 3 – трикотажных изделий, 10 – швейных изделий, 4 – обуви, 1 – меховых изделий и 1 - игрушки), из них 20% - малые производства. Наиболее успешными предприятиями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>являются ООО «Пальметта», ЗАО «Союз-текс», ООО СП «Зартекс», ЗАО «Свердловский камвольный комбинат» и другие. В 2004 г. предприятиями отрасли было выпущено продукции на 812,8 млн. руб., что составило 1,2% от общего объема промышленной продукции города и 82%</w:t>
      </w:r>
      <w:r w:rsidR="00E84F3A">
        <w:rPr>
          <w:sz w:val="28"/>
          <w:szCs w:val="28"/>
        </w:rPr>
        <w:t xml:space="preserve"> </w:t>
      </w:r>
      <w:r w:rsidRPr="00E84F3A">
        <w:rPr>
          <w:sz w:val="28"/>
          <w:szCs w:val="28"/>
        </w:rPr>
        <w:t xml:space="preserve">- областного отраслевого производства. </w:t>
      </w:r>
    </w:p>
    <w:p w:rsidR="003F2281" w:rsidRPr="00E84F3A" w:rsidRDefault="002245A7" w:rsidP="00E84F3A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Как показали маркетинговые исследования, 67% опрошенных горожан удовлетворены качеством изделий легкой промышленности города</w:t>
      </w:r>
      <w:r w:rsidR="003F2281" w:rsidRPr="00E84F3A">
        <w:rPr>
          <w:sz w:val="28"/>
          <w:szCs w:val="28"/>
        </w:rPr>
        <w:t>.</w:t>
      </w:r>
      <w:r w:rsidRPr="00E84F3A">
        <w:rPr>
          <w:sz w:val="28"/>
          <w:szCs w:val="28"/>
        </w:rPr>
        <w:t xml:space="preserve"> </w:t>
      </w:r>
      <w:r w:rsidR="003F2281" w:rsidRPr="00E84F3A">
        <w:rPr>
          <w:sz w:val="28"/>
          <w:szCs w:val="28"/>
        </w:rPr>
        <w:t>Опрошенные потребители преимущественно покупают одежду в торговых центрах (48%). Для 68,5% опрошенных преобладающим мотивом при выборе магазина является качество товара, 46% отдают решающую роль уровню цен, а 43% - ассортименту товаров; выбор магазина для 28% опрошенных зависит от уровня обслуживания и 24% - от дизайна продукции, соответствию ее течению моды.</w:t>
      </w:r>
      <w:r w:rsidR="00E84F3A">
        <w:rPr>
          <w:sz w:val="28"/>
          <w:szCs w:val="28"/>
        </w:rPr>
        <w:t xml:space="preserve"> </w:t>
      </w:r>
      <w:r w:rsidR="003F2281" w:rsidRPr="00E84F3A">
        <w:rPr>
          <w:sz w:val="28"/>
          <w:szCs w:val="28"/>
        </w:rPr>
        <w:t xml:space="preserve">При выборе одежды для 52% опрошенных определяющим мотивом является качество при удовлетворительной цене, а 32% опрошенных при выборе одежды рассматривают только качество. За последние 3 года 57% участвующих в опросе потребителей стало для себя приобретать более дорогие товары, а 78% - более качественные товары. По мнению 59% потребителей, ассортимент продукции лучше представлен в торговых центрах. В отношении же дизайна (соответствия моде) и качества потребители отдают предпочтение фирменным магазинам импортных товаров (78% и 63% опрошенных соответственно). 52% потребителей считают, что потребности в ассортименте удовлетворены в большей степени по бельевому трикотажу, 39% - по верхнему трикотажу, 37% - по блузкам и столько же процентов потребителей находят большее удовлетворение потребностей в ассортименте по меховым изделиям (37%). Удовлетворение потребностей в современном дизайне, моде 48% опрошенных потребителей относят в большей степени к заслуге меховых изделий, верхнему трикотажу по удовлетворению данных потребностей отдают предпочтение 37% опрошенных, кожаным изделиям - 35%, брюкам - 35% и блузкам - 33%. Потребности в ценовом разнообразии в большей степени удовлетворены по бельевому трикотажу (так считают 35% из участвующих в опросе потребителей), а 33% в этом отношении выделяют верхний трикотаж, 31% - меховые изделия. В большей мере потребителям известна продукция ЗАО “Пальметта” (81,5% знают этого производителя) и ОАО “Уралобувь” (80% отметили этого производителя). 70% из опрошенных потребителей не стремятся приобрести продукцию местных производителей товаров, а 22% приобретают эту продукцию по причине доступной цены. </w:t>
      </w:r>
    </w:p>
    <w:p w:rsidR="002245A7" w:rsidRPr="00E84F3A" w:rsidRDefault="002245A7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bCs/>
          <w:sz w:val="28"/>
          <w:szCs w:val="28"/>
        </w:rPr>
        <w:t>Таким образом, решение проблемы повышения качества жизни всех категорий горожан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связано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с увеличением предложения на потребительском рынке качественных товаров легкой промышленности на основе:</w:t>
      </w:r>
    </w:p>
    <w:p w:rsidR="002245A7" w:rsidRPr="00E84F3A" w:rsidRDefault="002245A7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-</w:t>
      </w:r>
      <w:r w:rsidR="00E84F3A">
        <w:rPr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повышения эффективности контроля за соблюдением законодательства в области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технических стандартов и технических условий как для ввозимых, так и производимых на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территории города товаров, а также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за нелегальным ввозом и выпуском фальсифицированной и контрафактной продукции;</w:t>
      </w:r>
    </w:p>
    <w:p w:rsidR="002245A7" w:rsidRPr="00E84F3A" w:rsidRDefault="002245A7" w:rsidP="00E84F3A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F3A">
        <w:rPr>
          <w:b/>
          <w:bCs/>
          <w:sz w:val="28"/>
          <w:szCs w:val="28"/>
        </w:rPr>
        <w:t>-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увеличения предложения на рынке конкурентоспособной продукции местного производства на базе повышения ее качества, расширения</w:t>
      </w:r>
      <w:r w:rsidR="00E84F3A">
        <w:rPr>
          <w:b/>
          <w:bCs/>
          <w:sz w:val="28"/>
          <w:szCs w:val="28"/>
        </w:rPr>
        <w:t xml:space="preserve"> </w:t>
      </w:r>
      <w:r w:rsidRPr="00E84F3A">
        <w:rPr>
          <w:b/>
          <w:bCs/>
          <w:sz w:val="28"/>
          <w:szCs w:val="28"/>
        </w:rPr>
        <w:t>ассортимента, внедрения современного дизайна и формирования привлекательного имиджа товаропроизводителей.</w:t>
      </w:r>
    </w:p>
    <w:p w:rsidR="005669F8" w:rsidRPr="00E84F3A" w:rsidRDefault="005669F8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F3A">
        <w:rPr>
          <w:b/>
          <w:sz w:val="28"/>
          <w:szCs w:val="28"/>
        </w:rPr>
        <w:t>Выявление потребительских предпочтений (мягкая мебель)</w:t>
      </w:r>
      <w:r w:rsidR="00E84F3A">
        <w:rPr>
          <w:b/>
          <w:sz w:val="28"/>
          <w:szCs w:val="28"/>
        </w:rPr>
        <w:t xml:space="preserve"> </w:t>
      </w:r>
      <w:r w:rsidRPr="00E84F3A">
        <w:rPr>
          <w:b/>
          <w:sz w:val="28"/>
          <w:szCs w:val="28"/>
        </w:rPr>
        <w:t>в г. Тольятти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Однородная группа непродовольственных товаров, по которой проводился опрос – мягкая мебель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Количество респондентов – 33 человека. Из них: 20 женщин, 13 мужчин.</w:t>
      </w:r>
    </w:p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1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Распределение респондентов по полу и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2010"/>
        <w:gridCol w:w="1902"/>
      </w:tblGrid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Возраст</w:t>
            </w:r>
          </w:p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(пол)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Мужчины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Женщины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 – 24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5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25 – 34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 xml:space="preserve">35 – 44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45 – 59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8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60 и более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</w:t>
            </w:r>
          </w:p>
        </w:tc>
      </w:tr>
      <w:tr w:rsidR="00241A14" w:rsidRPr="009B573E" w:rsidTr="009B573E">
        <w:tc>
          <w:tcPr>
            <w:tcW w:w="280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33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Из результатов данной таблицы следует, что основная группа потребителей мягкой мебели среди опрошенных – это женщины в возрасте 25 – 44 лет.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2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Зависимость активного приобретения мягкой мебели от пола потребителей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60"/>
        <w:gridCol w:w="2592"/>
      </w:tblGrid>
      <w:tr w:rsidR="00241A14" w:rsidRPr="009B573E" w:rsidTr="009B573E">
        <w:tc>
          <w:tcPr>
            <w:tcW w:w="3528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Периодичность приобретения мягкой мебели</w:t>
            </w:r>
          </w:p>
        </w:tc>
        <w:tc>
          <w:tcPr>
            <w:tcW w:w="5652" w:type="dxa"/>
            <w:gridSpan w:val="2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Процент от числа ответивших на вопрос</w:t>
            </w:r>
          </w:p>
        </w:tc>
      </w:tr>
      <w:tr w:rsidR="00241A14" w:rsidRPr="009B573E" w:rsidTr="009B573E">
        <w:tc>
          <w:tcPr>
            <w:tcW w:w="3528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мужчины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женщины</w:t>
            </w:r>
          </w:p>
        </w:tc>
      </w:tr>
      <w:tr w:rsidR="00241A14" w:rsidRPr="009B573E" w:rsidTr="009B573E">
        <w:tc>
          <w:tcPr>
            <w:tcW w:w="352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3 года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</w:tr>
      <w:tr w:rsidR="00241A14" w:rsidRPr="009B573E" w:rsidTr="009B573E">
        <w:tc>
          <w:tcPr>
            <w:tcW w:w="352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5 лет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</w:tr>
      <w:tr w:rsidR="00241A14" w:rsidRPr="009B573E" w:rsidTr="009B573E">
        <w:tc>
          <w:tcPr>
            <w:tcW w:w="352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10 лет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15,63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31,25</w:t>
            </w:r>
          </w:p>
        </w:tc>
      </w:tr>
      <w:tr w:rsidR="00241A14" w:rsidRPr="009B573E" w:rsidTr="009B573E">
        <w:tc>
          <w:tcPr>
            <w:tcW w:w="352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15 лет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</w:tr>
      <w:tr w:rsidR="00241A14" w:rsidRPr="009B573E" w:rsidTr="009B573E">
        <w:tc>
          <w:tcPr>
            <w:tcW w:w="352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37,5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62,5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По результатам табл. 2 можно сделать вывод, что, в основном, российские потребители меняют мягкую мебель каждые 10 лет (46,88 %), причем менять мягкую мебель каждые 3 года может позволить себе лишь наименьшая часть опрашиваемой аудитории (12,5 %).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3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Активность приобретения мягкой мебели в зависимости от уровня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800"/>
        <w:gridCol w:w="1980"/>
        <w:gridCol w:w="1474"/>
      </w:tblGrid>
      <w:tr w:rsidR="00241A14" w:rsidRPr="009B573E" w:rsidTr="009B573E">
        <w:tc>
          <w:tcPr>
            <w:tcW w:w="2448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Периодичность приобретения мягкой мебели</w:t>
            </w:r>
          </w:p>
        </w:tc>
        <w:tc>
          <w:tcPr>
            <w:tcW w:w="6874" w:type="dxa"/>
            <w:gridSpan w:val="4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Уровень среднемесячного дохода</w:t>
            </w:r>
          </w:p>
        </w:tc>
      </w:tr>
      <w:tr w:rsidR="00241A14" w:rsidRPr="009B573E" w:rsidTr="009B573E">
        <w:tc>
          <w:tcPr>
            <w:tcW w:w="2448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до 5000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5000 – 10000 руб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10000 – 15000 руб.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свыше 15000 руб.</w:t>
            </w:r>
          </w:p>
        </w:tc>
      </w:tr>
      <w:tr w:rsidR="00241A14" w:rsidRPr="009B573E" w:rsidTr="009B573E">
        <w:tc>
          <w:tcPr>
            <w:tcW w:w="24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3 года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</w:tr>
      <w:tr w:rsidR="00241A14" w:rsidRPr="009B573E" w:rsidTr="009B573E">
        <w:tc>
          <w:tcPr>
            <w:tcW w:w="24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5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</w:tr>
      <w:tr w:rsidR="00241A14" w:rsidRPr="009B573E" w:rsidTr="009B573E">
        <w:tc>
          <w:tcPr>
            <w:tcW w:w="24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10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21,88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3,12</w:t>
            </w:r>
          </w:p>
        </w:tc>
      </w:tr>
      <w:tr w:rsidR="00241A14" w:rsidRPr="009B573E" w:rsidTr="009B573E">
        <w:tc>
          <w:tcPr>
            <w:tcW w:w="24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15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24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18,76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34,38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28,12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18,75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Таким образом, можно заметить, что у основной части респондентов уровень среднемесячного дохода равен 5000 – 10000 тыс. руб. Каждые 3 года менять мебель себе могут позволить только респонденты, имеющие среднемесячный доход выше 10000 руб, а каждые 5 лет – выше 5000 руб. А потребители, чей среднемесячный доход не превышает 5000 руб., имеют возможность менять мягкую мебель каждые 10-15 лет.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4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Зависимость предпочтений конфигураций мягкой мебели от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59"/>
        <w:gridCol w:w="1440"/>
        <w:gridCol w:w="1440"/>
        <w:gridCol w:w="1440"/>
        <w:gridCol w:w="1362"/>
      </w:tblGrid>
      <w:tr w:rsidR="00241A14" w:rsidRPr="009B573E" w:rsidTr="009B573E">
        <w:tc>
          <w:tcPr>
            <w:tcW w:w="2268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Конфигурация товара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Процент от числа ответивших на вопрос</w:t>
            </w:r>
          </w:p>
        </w:tc>
      </w:tr>
      <w:tr w:rsidR="00241A14" w:rsidRPr="009B573E" w:rsidTr="009B573E">
        <w:tc>
          <w:tcPr>
            <w:tcW w:w="2268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18 - 24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25 - 34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35 - 44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45 - 59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60 и более</w:t>
            </w:r>
          </w:p>
        </w:tc>
      </w:tr>
      <w:tr w:rsidR="00241A14" w:rsidRPr="009B573E" w:rsidTr="009B573E">
        <w:tc>
          <w:tcPr>
            <w:tcW w:w="226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угловой диван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226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диван-кровать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</w:tr>
      <w:tr w:rsidR="00241A14" w:rsidRPr="009B573E" w:rsidTr="009B573E">
        <w:tc>
          <w:tcPr>
            <w:tcW w:w="226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кресло-кровать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226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</w:tr>
      <w:tr w:rsidR="00241A14" w:rsidRPr="009B573E" w:rsidTr="009B573E">
        <w:tc>
          <w:tcPr>
            <w:tcW w:w="226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27,3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27,2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24,3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Учитывая данные табл. 4 можно сделать вывод, что кресло-кровать пользуется спросом у населения в возрасте до 35 лет, причем наиболее активные потребители данной конфигурации – молодежь. Конфигурация мягкой мебели, пользующаяся наибольшим спросом во всех возрастных группах респондентов – это диван-кровать.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5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Предпочтение мягкой мебели по виду обивки (в зависимости от активности потребления)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56"/>
        <w:gridCol w:w="1620"/>
        <w:gridCol w:w="1620"/>
        <w:gridCol w:w="1542"/>
      </w:tblGrid>
      <w:tr w:rsidR="00241A14" w:rsidRPr="009B573E" w:rsidTr="009B573E">
        <w:tc>
          <w:tcPr>
            <w:tcW w:w="2660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Вид обивки</w:t>
            </w:r>
          </w:p>
        </w:tc>
        <w:tc>
          <w:tcPr>
            <w:tcW w:w="6438" w:type="dxa"/>
            <w:gridSpan w:val="4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Процент от числа ответивших на вопрос</w:t>
            </w:r>
          </w:p>
        </w:tc>
      </w:tr>
      <w:tr w:rsidR="00241A14" w:rsidRPr="009B573E" w:rsidTr="009B573E">
        <w:tc>
          <w:tcPr>
            <w:tcW w:w="2660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3 года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5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10 лет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15 лет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флок-бархатистые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15,62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гобелен-хлопок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15,62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9,37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18,76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46,87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21,87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 xml:space="preserve">Из результатов данной таблицы следует, что обивку из кожи, в основном, предпочитают потребители, приобретающие мягкую мебель каждые 3 года. Для большого количества (34,37 %) респондентов было затруднительно ответить на заданный по поводу предпочитаемой обивки мягкой мебели вопрос. 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Таблица 6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Оценка показателей качества мягкой мебели в зависимости от возраста потребителей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60"/>
        <w:gridCol w:w="1029"/>
        <w:gridCol w:w="992"/>
        <w:gridCol w:w="1260"/>
        <w:gridCol w:w="1182"/>
      </w:tblGrid>
      <w:tr w:rsidR="00241A14" w:rsidRPr="009B573E" w:rsidTr="009B573E">
        <w:tc>
          <w:tcPr>
            <w:tcW w:w="3348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Показатели качества изделия</w:t>
            </w:r>
          </w:p>
        </w:tc>
        <w:tc>
          <w:tcPr>
            <w:tcW w:w="5723" w:type="dxa"/>
            <w:gridSpan w:val="5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Процент от числа ответивших на вопрос</w:t>
            </w:r>
          </w:p>
        </w:tc>
      </w:tr>
      <w:tr w:rsidR="00241A14" w:rsidRPr="009B573E" w:rsidTr="009B573E">
        <w:tc>
          <w:tcPr>
            <w:tcW w:w="3348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18 - 24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25 - 34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35 - 44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45 - 59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60 и более</w:t>
            </w:r>
          </w:p>
        </w:tc>
      </w:tr>
      <w:tr w:rsidR="00241A14" w:rsidRPr="009B573E" w:rsidTr="009B573E">
        <w:tc>
          <w:tcPr>
            <w:tcW w:w="33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торговая марка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</w:tr>
      <w:tr w:rsidR="00241A14" w:rsidRPr="009B573E" w:rsidTr="009B573E">
        <w:tc>
          <w:tcPr>
            <w:tcW w:w="33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стоимость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</w:tr>
      <w:tr w:rsidR="00241A14" w:rsidRPr="009B573E" w:rsidTr="009B573E">
        <w:tc>
          <w:tcPr>
            <w:tcW w:w="33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дизайн изделия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33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1A14" w:rsidRPr="009B573E" w:rsidTr="009B573E">
        <w:tc>
          <w:tcPr>
            <w:tcW w:w="3348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27,3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24,3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Таким образом, можно сделать вывод, что основным показателем качества изделия во всех возрастных группах является стоимость изделия (36,4 %), торговую марку, как показатель качества изделия, считают 27,3 % респондентов, а дизайн изделия – 24,3 % опрошенных.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1A14" w:rsidRPr="00E84F3A">
        <w:rPr>
          <w:sz w:val="28"/>
          <w:szCs w:val="28"/>
        </w:rPr>
        <w:t>Таблица 7</w:t>
      </w: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Готовность платить больше за товар с гарантированным качеством в зависимости от активности 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20"/>
        <w:gridCol w:w="1620"/>
        <w:gridCol w:w="1620"/>
        <w:gridCol w:w="1542"/>
      </w:tblGrid>
      <w:tr w:rsidR="00241A14" w:rsidRPr="009B573E" w:rsidTr="009B573E">
        <w:tc>
          <w:tcPr>
            <w:tcW w:w="2660" w:type="dxa"/>
            <w:vMerge w:val="restart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Процент от числа ответивших на вопрос</w:t>
            </w:r>
          </w:p>
        </w:tc>
      </w:tr>
      <w:tr w:rsidR="00241A14" w:rsidRPr="009B573E" w:rsidTr="009B573E">
        <w:tc>
          <w:tcPr>
            <w:tcW w:w="2660" w:type="dxa"/>
            <w:vMerge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3 года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5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10 лет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каждые 15 лет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готов(а)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15,63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37,5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не готов(а)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3,13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6,25</w:t>
            </w:r>
          </w:p>
        </w:tc>
      </w:tr>
      <w:tr w:rsidR="00241A14" w:rsidRPr="009B573E" w:rsidTr="009B573E">
        <w:tc>
          <w:tcPr>
            <w:tcW w:w="266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18,76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46,88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41A14" w:rsidRPr="009B573E" w:rsidRDefault="00241A14" w:rsidP="009B573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B573E">
              <w:rPr>
                <w:sz w:val="20"/>
                <w:szCs w:val="20"/>
              </w:rPr>
              <w:t>21,88</w:t>
            </w:r>
          </w:p>
        </w:tc>
      </w:tr>
    </w:tbl>
    <w:p w:rsidR="00E84F3A" w:rsidRDefault="00E84F3A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A14" w:rsidRPr="00E84F3A" w:rsidRDefault="00241A14" w:rsidP="00E84F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4F3A">
        <w:rPr>
          <w:sz w:val="28"/>
          <w:szCs w:val="28"/>
        </w:rPr>
        <w:t>Таким образом, проведенное исследование показывает, что, в основном, российские потребители выражают готовность платить больше за товар с гарантированным качеством (78,13 %), 15,63 % респондентов затрудняются однозначно ответить на заданный вопрос, и лишь 6,25 % опрошенных однозначно отказались платить больше за товар с гарантированным качеством.</w:t>
      </w:r>
      <w:bookmarkStart w:id="0" w:name="_GoBack"/>
      <w:bookmarkEnd w:id="0"/>
    </w:p>
    <w:sectPr w:rsidR="00241A14" w:rsidRPr="00E84F3A" w:rsidSect="00E84F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2601"/>
    <w:multiLevelType w:val="hybridMultilevel"/>
    <w:tmpl w:val="69041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F48F2"/>
    <w:multiLevelType w:val="hybridMultilevel"/>
    <w:tmpl w:val="8276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24F27"/>
    <w:multiLevelType w:val="hybridMultilevel"/>
    <w:tmpl w:val="C69A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A674CB"/>
    <w:multiLevelType w:val="hybridMultilevel"/>
    <w:tmpl w:val="B68C9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E2220"/>
    <w:multiLevelType w:val="hybridMultilevel"/>
    <w:tmpl w:val="A9CA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56126"/>
    <w:multiLevelType w:val="hybridMultilevel"/>
    <w:tmpl w:val="BBCC2E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B9280F"/>
    <w:multiLevelType w:val="hybridMultilevel"/>
    <w:tmpl w:val="E9F0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2827E1"/>
    <w:multiLevelType w:val="multilevel"/>
    <w:tmpl w:val="C3B826B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7"/>
        </w:tabs>
        <w:ind w:left="3087" w:hanging="2160"/>
      </w:pPr>
      <w:rPr>
        <w:rFonts w:cs="Times New Roman" w:hint="default"/>
      </w:rPr>
    </w:lvl>
  </w:abstractNum>
  <w:abstractNum w:abstractNumId="8">
    <w:nsid w:val="454D5C84"/>
    <w:multiLevelType w:val="hybridMultilevel"/>
    <w:tmpl w:val="FE6C2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71726C"/>
    <w:multiLevelType w:val="hybridMultilevel"/>
    <w:tmpl w:val="D464B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03722C"/>
    <w:multiLevelType w:val="hybridMultilevel"/>
    <w:tmpl w:val="B2307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AB1828"/>
    <w:multiLevelType w:val="hybridMultilevel"/>
    <w:tmpl w:val="D47C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3B3755"/>
    <w:multiLevelType w:val="hybridMultilevel"/>
    <w:tmpl w:val="3236B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F3ABB"/>
    <w:multiLevelType w:val="hybridMultilevel"/>
    <w:tmpl w:val="916EA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704129"/>
    <w:multiLevelType w:val="hybridMultilevel"/>
    <w:tmpl w:val="FABC8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5A7"/>
    <w:rsid w:val="002245A7"/>
    <w:rsid w:val="00241A14"/>
    <w:rsid w:val="003F2281"/>
    <w:rsid w:val="004133A2"/>
    <w:rsid w:val="004865A2"/>
    <w:rsid w:val="004E75A4"/>
    <w:rsid w:val="0055771A"/>
    <w:rsid w:val="005669F8"/>
    <w:rsid w:val="006B370A"/>
    <w:rsid w:val="00710ED2"/>
    <w:rsid w:val="00797554"/>
    <w:rsid w:val="00836DF3"/>
    <w:rsid w:val="009335D2"/>
    <w:rsid w:val="009B573E"/>
    <w:rsid w:val="00CA75C5"/>
    <w:rsid w:val="00DC3706"/>
    <w:rsid w:val="00E84F3A"/>
    <w:rsid w:val="00E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556A95-A50D-43AA-9F48-C7FCB22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A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45A7"/>
    <w:pPr>
      <w:keepNext/>
      <w:spacing w:line="360" w:lineRule="auto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meb">
    <w:name w:val="time_b"/>
    <w:rsid w:val="002245A7"/>
    <w:rPr>
      <w:rFonts w:cs="Times New Roman"/>
    </w:rPr>
  </w:style>
  <w:style w:type="character" w:customStyle="1" w:styleId="times">
    <w:name w:val="time_s"/>
    <w:rsid w:val="002245A7"/>
    <w:rPr>
      <w:rFonts w:cs="Times New Roman"/>
    </w:rPr>
  </w:style>
  <w:style w:type="character" w:customStyle="1" w:styleId="h2">
    <w:name w:val="h2"/>
    <w:rsid w:val="002245A7"/>
    <w:rPr>
      <w:rFonts w:cs="Times New Roman"/>
    </w:rPr>
  </w:style>
  <w:style w:type="paragraph" w:styleId="a3">
    <w:name w:val="Plain Text"/>
    <w:basedOn w:val="a"/>
    <w:link w:val="a4"/>
    <w:uiPriority w:val="99"/>
    <w:rsid w:val="002245A7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2245A7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bodytextindent2">
    <w:name w:val="bodytextindent2"/>
    <w:basedOn w:val="a"/>
    <w:rsid w:val="002245A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2245A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2245A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2245A7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2245A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2245A7"/>
    <w:pPr>
      <w:spacing w:before="100" w:beforeAutospacing="1" w:after="100" w:afterAutospacing="1"/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Title"/>
    <w:basedOn w:val="a"/>
    <w:link w:val="ae"/>
    <w:uiPriority w:val="10"/>
    <w:qFormat/>
    <w:rsid w:val="002245A7"/>
    <w:pPr>
      <w:spacing w:before="100" w:beforeAutospacing="1" w:after="100" w:afterAutospacing="1"/>
    </w:p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2245A7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2245A7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6B37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192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930">
          <w:marLeft w:val="1050"/>
          <w:marRight w:val="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2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9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23204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admin</cp:lastModifiedBy>
  <cp:revision>2</cp:revision>
  <cp:lastPrinted>2006-11-02T15:08:00Z</cp:lastPrinted>
  <dcterms:created xsi:type="dcterms:W3CDTF">2014-03-21T15:02:00Z</dcterms:created>
  <dcterms:modified xsi:type="dcterms:W3CDTF">2014-03-21T15:02:00Z</dcterms:modified>
</cp:coreProperties>
</file>