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A98" w:rsidRPr="00306409" w:rsidRDefault="00181A98" w:rsidP="00181A98">
      <w:pPr>
        <w:spacing w:before="120"/>
        <w:jc w:val="center"/>
        <w:rPr>
          <w:b/>
          <w:bCs/>
          <w:sz w:val="32"/>
          <w:szCs w:val="32"/>
        </w:rPr>
      </w:pPr>
      <w:r w:rsidRPr="00306409">
        <w:rPr>
          <w:b/>
          <w:bCs/>
          <w:sz w:val="32"/>
          <w:szCs w:val="32"/>
        </w:rPr>
        <w:t>Как измеряют эффективность BTL-акций</w:t>
      </w:r>
    </w:p>
    <w:p w:rsidR="00181A98" w:rsidRPr="00181A98" w:rsidRDefault="00181A98" w:rsidP="00181A98">
      <w:pPr>
        <w:spacing w:before="120"/>
        <w:ind w:firstLine="567"/>
        <w:jc w:val="both"/>
        <w:rPr>
          <w:sz w:val="28"/>
          <w:szCs w:val="28"/>
        </w:rPr>
      </w:pPr>
      <w:r w:rsidRPr="00181A98">
        <w:rPr>
          <w:sz w:val="28"/>
          <w:szCs w:val="28"/>
        </w:rPr>
        <w:t>Дмитрий Фролов</w:t>
      </w:r>
    </w:p>
    <w:p w:rsidR="00181A98" w:rsidRPr="00306409" w:rsidRDefault="00181A98" w:rsidP="00181A98">
      <w:pPr>
        <w:spacing w:before="120"/>
        <w:jc w:val="center"/>
        <w:rPr>
          <w:b/>
          <w:bCs/>
          <w:sz w:val="28"/>
          <w:szCs w:val="28"/>
        </w:rPr>
      </w:pPr>
      <w:r w:rsidRPr="00306409">
        <w:rPr>
          <w:b/>
          <w:bCs/>
          <w:sz w:val="28"/>
          <w:szCs w:val="28"/>
        </w:rPr>
        <w:t xml:space="preserve">Как агентства и их заказчики измеряют эффективность BTL-акций </w:t>
      </w:r>
    </w:p>
    <w:p w:rsidR="00181A98" w:rsidRDefault="00181A98" w:rsidP="00181A98">
      <w:pPr>
        <w:spacing w:before="120"/>
        <w:ind w:firstLine="567"/>
        <w:jc w:val="both"/>
      </w:pPr>
      <w:r w:rsidRPr="00EC5669">
        <w:t>Рынок маркетинговых услуг бурно развивается. Заказчиков привлекает видимая эффективность воздействия дегустаций и</w:t>
      </w:r>
      <w:r>
        <w:t xml:space="preserve"> </w:t>
      </w:r>
      <w:r w:rsidRPr="00EC5669">
        <w:t>промоакций на</w:t>
      </w:r>
      <w:r>
        <w:t xml:space="preserve"> </w:t>
      </w:r>
      <w:r w:rsidRPr="00EC5669">
        <w:t>потребителя. Однако пока успешность многих таких мероприятий оценивается чуть ли</w:t>
      </w:r>
      <w:r>
        <w:t xml:space="preserve"> </w:t>
      </w:r>
      <w:r w:rsidRPr="00EC5669">
        <w:t>не на</w:t>
      </w:r>
      <w:r>
        <w:t xml:space="preserve"> </w:t>
      </w:r>
      <w:r w:rsidRPr="00EC5669">
        <w:t xml:space="preserve">глаз. </w:t>
      </w:r>
    </w:p>
    <w:p w:rsidR="00181A98" w:rsidRPr="00EC5669" w:rsidRDefault="00181A98" w:rsidP="00181A98">
      <w:pPr>
        <w:spacing w:before="120"/>
        <w:ind w:firstLine="567"/>
        <w:jc w:val="both"/>
      </w:pPr>
      <w:r w:rsidRPr="00EC5669">
        <w:t>В прошлом году на</w:t>
      </w:r>
      <w:r>
        <w:t xml:space="preserve"> </w:t>
      </w:r>
      <w:r w:rsidRPr="00EC5669">
        <w:t>непрямую рекламу, или</w:t>
      </w:r>
      <w:r>
        <w:t xml:space="preserve"> </w:t>
      </w:r>
      <w:r w:rsidRPr="00EC5669">
        <w:t>BTL (см. раздел «Что такое BTL»), компании потратили около $1,3 млрд</w:t>
      </w:r>
      <w:r>
        <w:t xml:space="preserve"> </w:t>
      </w:r>
      <w:r w:rsidRPr="00EC5669">
        <w:t>— на</w:t>
      </w:r>
      <w:r>
        <w:t xml:space="preserve"> </w:t>
      </w:r>
      <w:r w:rsidRPr="00EC5669">
        <w:t>25% больше, чем</w:t>
      </w:r>
      <w:r>
        <w:t xml:space="preserve"> </w:t>
      </w:r>
      <w:r w:rsidRPr="00EC5669">
        <w:t>годом ранее. По</w:t>
      </w:r>
      <w:r>
        <w:t xml:space="preserve"> </w:t>
      </w:r>
      <w:r w:rsidRPr="00EC5669">
        <w:t>прогнозам РАМУ (Российская ассоциация маркетинговых услуг), эти</w:t>
      </w:r>
      <w:r>
        <w:t xml:space="preserve"> </w:t>
      </w:r>
      <w:r w:rsidRPr="00EC5669">
        <w:t>темпы роста сохранятся еще</w:t>
      </w:r>
      <w:r>
        <w:t xml:space="preserve"> </w:t>
      </w:r>
      <w:r w:rsidRPr="00EC5669">
        <w:t>ближайшие два-три года. BTL</w:t>
      </w:r>
      <w:r>
        <w:t xml:space="preserve"> </w:t>
      </w:r>
      <w:r w:rsidRPr="00EC5669">
        <w:t>— сравнительно дорогой инструмент. По оценке LBL</w:t>
      </w:r>
      <w:r>
        <w:t xml:space="preserve"> </w:t>
      </w:r>
      <w:r w:rsidRPr="00EC5669">
        <w:t>Media, стоимость единичного контакта при</w:t>
      </w:r>
      <w:r>
        <w:t xml:space="preserve"> </w:t>
      </w:r>
      <w:r w:rsidRPr="00EC5669">
        <w:t>BTL-активности может превышать $100 за</w:t>
      </w:r>
      <w:r>
        <w:t xml:space="preserve"> </w:t>
      </w:r>
      <w:r w:rsidRPr="00EC5669">
        <w:t>контакт. Но, по</w:t>
      </w:r>
      <w:r>
        <w:t xml:space="preserve"> </w:t>
      </w:r>
      <w:r w:rsidRPr="00EC5669">
        <w:t>мнению Махиры Каримовой, директора по</w:t>
      </w:r>
      <w:r>
        <w:t xml:space="preserve"> </w:t>
      </w:r>
      <w:r w:rsidRPr="00EC5669">
        <w:t>стратегическому и</w:t>
      </w:r>
      <w:r>
        <w:t xml:space="preserve"> </w:t>
      </w:r>
      <w:r w:rsidRPr="00EC5669">
        <w:t>медиапланированию агентства, высокая стоимость оправдана эффективностью воздействия</w:t>
      </w:r>
      <w:r>
        <w:t xml:space="preserve"> </w:t>
      </w:r>
      <w:r w:rsidRPr="00EC5669">
        <w:t>— прямым контактом с</w:t>
      </w:r>
      <w:r>
        <w:t xml:space="preserve"> </w:t>
      </w:r>
      <w:r w:rsidRPr="00EC5669">
        <w:t>потребителем и</w:t>
      </w:r>
      <w:r>
        <w:t xml:space="preserve"> </w:t>
      </w:r>
      <w:r w:rsidRPr="00EC5669">
        <w:t>возможностью детального информирования о</w:t>
      </w:r>
      <w:r>
        <w:t xml:space="preserve"> </w:t>
      </w:r>
      <w:r w:rsidRPr="00EC5669">
        <w:t>продукте. Одна проблема</w:t>
      </w:r>
      <w:r>
        <w:t xml:space="preserve"> </w:t>
      </w:r>
      <w:r w:rsidRPr="00EC5669">
        <w:t>— просчитать эффективность проводимых мероприятий не</w:t>
      </w:r>
      <w:r>
        <w:t xml:space="preserve"> </w:t>
      </w:r>
      <w:r w:rsidRPr="00EC5669">
        <w:t>так-то просто. Как говорят в</w:t>
      </w:r>
      <w:r>
        <w:t xml:space="preserve"> </w:t>
      </w:r>
      <w:r w:rsidRPr="00EC5669">
        <w:t>BTL-агентствах, заказчики в</w:t>
      </w:r>
      <w:r>
        <w:t xml:space="preserve"> </w:t>
      </w:r>
      <w:r w:rsidRPr="00EC5669">
        <w:t>большинстве случаев ориентируются на</w:t>
      </w:r>
      <w:r>
        <w:t xml:space="preserve"> </w:t>
      </w:r>
      <w:r w:rsidRPr="00EC5669">
        <w:t>показатели продаж. Попробуйте одним и</w:t>
      </w:r>
      <w:r>
        <w:t xml:space="preserve"> </w:t>
      </w:r>
      <w:r w:rsidRPr="00EC5669">
        <w:t>тем же</w:t>
      </w:r>
      <w:r>
        <w:t xml:space="preserve"> </w:t>
      </w:r>
      <w:r w:rsidRPr="00EC5669">
        <w:t>молотком забить разные гвозди</w:t>
      </w:r>
      <w:r>
        <w:t xml:space="preserve"> </w:t>
      </w:r>
      <w:r w:rsidRPr="00EC5669">
        <w:t>— это</w:t>
      </w:r>
      <w:r>
        <w:t xml:space="preserve"> </w:t>
      </w:r>
      <w:r w:rsidRPr="00EC5669">
        <w:t>неэффективно и</w:t>
      </w:r>
      <w:r>
        <w:t xml:space="preserve"> </w:t>
      </w:r>
      <w:r w:rsidRPr="00EC5669">
        <w:t>неудобно. Цель непрямой рекламы</w:t>
      </w:r>
      <w:r>
        <w:t xml:space="preserve"> </w:t>
      </w:r>
      <w:r w:rsidRPr="00EC5669">
        <w:t>— не</w:t>
      </w:r>
      <w:r>
        <w:t xml:space="preserve"> </w:t>
      </w:r>
      <w:r w:rsidRPr="00EC5669">
        <w:t>только в увеличении количественных показателей, но</w:t>
      </w:r>
      <w:r>
        <w:t xml:space="preserve"> </w:t>
      </w:r>
      <w:r w:rsidRPr="00EC5669">
        <w:t>и повышении осведомленности, лояльности к</w:t>
      </w:r>
      <w:r>
        <w:t xml:space="preserve"> </w:t>
      </w:r>
      <w:r w:rsidRPr="00EC5669">
        <w:t>бренду и</w:t>
      </w:r>
      <w:r>
        <w:t xml:space="preserve"> </w:t>
      </w:r>
      <w:r w:rsidRPr="00EC5669">
        <w:t>т. д.</w:t>
      </w:r>
      <w:r>
        <w:t xml:space="preserve"> </w:t>
      </w:r>
      <w:r w:rsidRPr="00EC5669">
        <w:t>В</w:t>
      </w:r>
      <w:r>
        <w:t xml:space="preserve"> </w:t>
      </w:r>
      <w:r w:rsidRPr="00EC5669">
        <w:t xml:space="preserve">общем, чтобы подсчитать эффективность разных акций, нужны разные способы измерения. </w:t>
      </w:r>
    </w:p>
    <w:p w:rsidR="00181A98" w:rsidRPr="00306409" w:rsidRDefault="00181A98" w:rsidP="00181A98">
      <w:pPr>
        <w:spacing w:before="120"/>
        <w:jc w:val="center"/>
        <w:rPr>
          <w:b/>
          <w:bCs/>
          <w:sz w:val="28"/>
          <w:szCs w:val="28"/>
        </w:rPr>
      </w:pPr>
      <w:r w:rsidRPr="00306409">
        <w:rPr>
          <w:b/>
          <w:bCs/>
          <w:sz w:val="28"/>
          <w:szCs w:val="28"/>
        </w:rPr>
        <w:t xml:space="preserve">До и после </w:t>
      </w:r>
    </w:p>
    <w:p w:rsidR="00181A98" w:rsidRDefault="00181A98" w:rsidP="00181A98">
      <w:pPr>
        <w:spacing w:before="120"/>
        <w:ind w:firstLine="567"/>
        <w:jc w:val="both"/>
      </w:pPr>
      <w:r w:rsidRPr="00EC5669">
        <w:t>Наиболее распространенный способ измерения эффективности</w:t>
      </w:r>
      <w:r>
        <w:t xml:space="preserve"> </w:t>
      </w:r>
      <w:r w:rsidRPr="00EC5669">
        <w:t>— сравнительный анализ продаж до</w:t>
      </w:r>
      <w:r>
        <w:t xml:space="preserve"> </w:t>
      </w:r>
      <w:r w:rsidRPr="00EC5669">
        <w:t>и после проведения акции. «Перед началом акции мы</w:t>
      </w:r>
      <w:r>
        <w:t xml:space="preserve"> </w:t>
      </w:r>
      <w:r w:rsidRPr="00EC5669">
        <w:t>устанавливаем для</w:t>
      </w:r>
      <w:r>
        <w:t xml:space="preserve"> </w:t>
      </w:r>
      <w:r w:rsidRPr="00EC5669">
        <w:t>агентства нормативы по</w:t>
      </w:r>
      <w:r>
        <w:t xml:space="preserve"> </w:t>
      </w:r>
      <w:r w:rsidRPr="00EC5669">
        <w:t>увеличению продаж, а</w:t>
      </w:r>
      <w:r>
        <w:t xml:space="preserve"> </w:t>
      </w:r>
      <w:r w:rsidRPr="00EC5669">
        <w:t>агентство должно приложить все</w:t>
      </w:r>
      <w:r>
        <w:t xml:space="preserve"> </w:t>
      </w:r>
      <w:r w:rsidRPr="00EC5669">
        <w:t>усилия, чтобы их</w:t>
      </w:r>
      <w:r>
        <w:t xml:space="preserve"> </w:t>
      </w:r>
      <w:r w:rsidRPr="00EC5669">
        <w:t>выполнить,</w:t>
      </w:r>
      <w:r>
        <w:t xml:space="preserve"> </w:t>
      </w:r>
      <w:r w:rsidRPr="00EC5669">
        <w:t>— говорит Илья Гамов, директор по</w:t>
      </w:r>
      <w:r>
        <w:t xml:space="preserve"> </w:t>
      </w:r>
      <w:r w:rsidRPr="00EC5669">
        <w:t>маркетингу компании «Айсберри».</w:t>
      </w:r>
      <w:r>
        <w:t xml:space="preserve"> </w:t>
      </w:r>
      <w:r w:rsidRPr="00EC5669">
        <w:t>— В</w:t>
      </w:r>
      <w:r>
        <w:t xml:space="preserve"> </w:t>
      </w:r>
      <w:r w:rsidRPr="00EC5669">
        <w:t>этом случае в</w:t>
      </w:r>
      <w:r>
        <w:t xml:space="preserve"> </w:t>
      </w:r>
      <w:r w:rsidRPr="00EC5669">
        <w:t>задачу агентства входит лишь выполнение определенной механики акции, эффективность которой легко определяется заданной «нормой». Достаточно ли</w:t>
      </w:r>
      <w:r>
        <w:t xml:space="preserve"> </w:t>
      </w:r>
      <w:r w:rsidRPr="00EC5669">
        <w:t>этого для бизнеса клиента</w:t>
      </w:r>
      <w:r>
        <w:t xml:space="preserve"> </w:t>
      </w:r>
      <w:r w:rsidRPr="00EC5669">
        <w:t>— он</w:t>
      </w:r>
      <w:r>
        <w:t xml:space="preserve"> </w:t>
      </w:r>
      <w:r w:rsidRPr="00EC5669">
        <w:t>решает сам. В сентябре 2005 года BTL-агентство InTown Promotion разработало и</w:t>
      </w:r>
      <w:r>
        <w:t xml:space="preserve"> </w:t>
      </w:r>
      <w:r w:rsidRPr="00EC5669">
        <w:t>запустило акцию для крупного производителя средств по</w:t>
      </w:r>
      <w:r>
        <w:t xml:space="preserve"> </w:t>
      </w:r>
      <w:r w:rsidRPr="00EC5669">
        <w:t>уходу за</w:t>
      </w:r>
      <w:r>
        <w:t xml:space="preserve"> </w:t>
      </w:r>
      <w:r w:rsidRPr="00EC5669">
        <w:t>волосами (краски и</w:t>
      </w:r>
      <w:r>
        <w:t xml:space="preserve"> </w:t>
      </w:r>
      <w:r w:rsidRPr="00EC5669">
        <w:t>стайлинг). Акция преследовала две</w:t>
      </w:r>
      <w:r>
        <w:t xml:space="preserve"> </w:t>
      </w:r>
      <w:r w:rsidRPr="00EC5669">
        <w:t>цели: увеличить продажи на</w:t>
      </w:r>
      <w:r>
        <w:t xml:space="preserve"> </w:t>
      </w:r>
      <w:r w:rsidRPr="00EC5669">
        <w:t>15% и</w:t>
      </w:r>
      <w:r>
        <w:t xml:space="preserve"> </w:t>
      </w:r>
      <w:r w:rsidRPr="00EC5669">
        <w:t>переключить 15% участниц акции с</w:t>
      </w:r>
      <w:r>
        <w:t xml:space="preserve"> </w:t>
      </w:r>
      <w:r w:rsidRPr="00EC5669">
        <w:t>конкурирующих брендов на</w:t>
      </w:r>
      <w:r>
        <w:t xml:space="preserve"> </w:t>
      </w:r>
      <w:r w:rsidRPr="00EC5669">
        <w:t xml:space="preserve">продукцию компании-клиента. </w:t>
      </w:r>
    </w:p>
    <w:p w:rsidR="00181A98" w:rsidRDefault="00181A98" w:rsidP="00181A98">
      <w:pPr>
        <w:spacing w:before="120"/>
        <w:ind w:firstLine="567"/>
        <w:jc w:val="both"/>
      </w:pPr>
      <w:r w:rsidRPr="00EC5669">
        <w:t>В ходе четырехнедельной кампании, проводимой в</w:t>
      </w:r>
      <w:r>
        <w:t xml:space="preserve"> </w:t>
      </w:r>
      <w:r w:rsidRPr="00EC5669">
        <w:t>московских магазинах, покупательниц «обучали» подбирать средства для</w:t>
      </w:r>
      <w:r>
        <w:t xml:space="preserve"> </w:t>
      </w:r>
      <w:r w:rsidRPr="00EC5669">
        <w:t>окрашивания волос. Посетительницы магазинов получали на</w:t>
      </w:r>
      <w:r>
        <w:t xml:space="preserve"> </w:t>
      </w:r>
      <w:r w:rsidRPr="00EC5669">
        <w:t>входе рекламные флаерсы, предлагающие помощь специалистов в подборе цвета краски, средств окрашивания и</w:t>
      </w:r>
      <w:r>
        <w:t xml:space="preserve"> </w:t>
      </w:r>
      <w:r w:rsidRPr="00EC5669">
        <w:t>стайлинга (в акции участвовали несколько брендов одного производителя). Специально разработанная компьютерная программа тестирования позволяла определить характер женщины и</w:t>
      </w:r>
      <w:r>
        <w:t xml:space="preserve"> </w:t>
      </w:r>
      <w:r w:rsidRPr="00EC5669">
        <w:t>в соответствии с</w:t>
      </w:r>
      <w:r>
        <w:t xml:space="preserve"> </w:t>
      </w:r>
      <w:r w:rsidRPr="00EC5669">
        <w:t>ним выбрать марку краски. Чтобы помочь участницам акции решиться на</w:t>
      </w:r>
      <w:r>
        <w:t xml:space="preserve"> </w:t>
      </w:r>
      <w:r w:rsidRPr="00EC5669">
        <w:t>смену привычного цвета волос, консультанты акции делали компьютерную модель будущего образа с</w:t>
      </w:r>
      <w:r>
        <w:t xml:space="preserve"> </w:t>
      </w:r>
      <w:r w:rsidRPr="00EC5669">
        <w:t>новым цветом. Они фотографировали женщин, прошедших тест, прямо в</w:t>
      </w:r>
      <w:r>
        <w:t xml:space="preserve"> </w:t>
      </w:r>
      <w:r w:rsidRPr="00EC5669">
        <w:t>магазине и</w:t>
      </w:r>
      <w:r>
        <w:t xml:space="preserve"> </w:t>
      </w:r>
      <w:r w:rsidRPr="00EC5669">
        <w:t>«виртуально примеряли» новый цвет с</w:t>
      </w:r>
      <w:r>
        <w:t xml:space="preserve"> </w:t>
      </w:r>
      <w:r w:rsidRPr="00EC5669">
        <w:t>помощью специальной компьютерной программы. Понравившийся вариант моделирования цвета волос вместе с</w:t>
      </w:r>
      <w:r>
        <w:t xml:space="preserve"> </w:t>
      </w:r>
      <w:r w:rsidRPr="00EC5669">
        <w:t>результатами тестирования распечатывался и</w:t>
      </w:r>
      <w:r>
        <w:t xml:space="preserve"> </w:t>
      </w:r>
      <w:r w:rsidRPr="00EC5669">
        <w:t>отдавался участникам акции вместе с</w:t>
      </w:r>
      <w:r>
        <w:t xml:space="preserve"> </w:t>
      </w:r>
      <w:r w:rsidRPr="00EC5669">
        <w:t>«рецептом», где были отмечены подходящие продукты. Если женщина решалась воспользоваться полученной рекомендацией сразу и</w:t>
      </w:r>
      <w:r>
        <w:t xml:space="preserve"> </w:t>
      </w:r>
      <w:r w:rsidRPr="00EC5669">
        <w:t>приобретала продукцию клиента на</w:t>
      </w:r>
      <w:r>
        <w:t xml:space="preserve"> </w:t>
      </w:r>
      <w:r w:rsidRPr="00EC5669">
        <w:t>сумму свыше 200</w:t>
      </w:r>
      <w:r>
        <w:t xml:space="preserve"> </w:t>
      </w:r>
      <w:r w:rsidRPr="00EC5669">
        <w:t>рублей, то</w:t>
      </w:r>
      <w:r>
        <w:t xml:space="preserve"> </w:t>
      </w:r>
      <w:r w:rsidRPr="00EC5669">
        <w:t>она участвовала в беспроигрышной лотерее. Призами в</w:t>
      </w:r>
      <w:r>
        <w:t xml:space="preserve"> </w:t>
      </w:r>
      <w:r w:rsidRPr="00EC5669">
        <w:t>лотерее служили фирменные полотенце, зонтик или</w:t>
      </w:r>
      <w:r>
        <w:t xml:space="preserve"> </w:t>
      </w:r>
      <w:r w:rsidRPr="00EC5669">
        <w:t>лак для</w:t>
      </w:r>
      <w:r>
        <w:t xml:space="preserve"> </w:t>
      </w:r>
      <w:r w:rsidRPr="00EC5669">
        <w:t xml:space="preserve">волос. </w:t>
      </w:r>
    </w:p>
    <w:p w:rsidR="00181A98" w:rsidRPr="00EC5669" w:rsidRDefault="00181A98" w:rsidP="00181A98">
      <w:pPr>
        <w:spacing w:before="120"/>
        <w:ind w:firstLine="567"/>
        <w:jc w:val="both"/>
      </w:pPr>
      <w:r w:rsidRPr="00EC5669">
        <w:t>«В результате акции удалось добиться повышения продаж на</w:t>
      </w:r>
      <w:r>
        <w:t xml:space="preserve"> </w:t>
      </w:r>
      <w:r w:rsidRPr="00EC5669">
        <w:t>30%, половина участниц переключилась с</w:t>
      </w:r>
      <w:r>
        <w:t xml:space="preserve"> </w:t>
      </w:r>
      <w:r w:rsidRPr="00EC5669">
        <w:t>конкурирую щих марок на</w:t>
      </w:r>
      <w:r>
        <w:t xml:space="preserve"> </w:t>
      </w:r>
      <w:r w:rsidRPr="00EC5669">
        <w:t>бренды клиента,</w:t>
      </w:r>
      <w:r>
        <w:t xml:space="preserve"> </w:t>
      </w:r>
      <w:r w:rsidRPr="00EC5669">
        <w:t>— говорит Ирина Герасименко, гендиректор InTown Promotion.</w:t>
      </w:r>
      <w:r>
        <w:t xml:space="preserve"> </w:t>
      </w:r>
      <w:r w:rsidRPr="00EC5669">
        <w:t>— Более того, 70% из</w:t>
      </w:r>
      <w:r>
        <w:t xml:space="preserve"> </w:t>
      </w:r>
      <w:r w:rsidRPr="00EC5669">
        <w:t>них сохранили лояльность к</w:t>
      </w:r>
      <w:r>
        <w:t xml:space="preserve"> </w:t>
      </w:r>
      <w:r w:rsidRPr="00EC5669">
        <w:t>новой марке (клиента) через полтора месяца после акции». Итоговых результатов продаж после проведения акции, по</w:t>
      </w:r>
      <w:r>
        <w:t xml:space="preserve"> </w:t>
      </w:r>
      <w:r w:rsidRPr="00EC5669">
        <w:t>словам Герасименко, у</w:t>
      </w:r>
      <w:r>
        <w:t xml:space="preserve"> </w:t>
      </w:r>
      <w:r w:rsidRPr="00EC5669">
        <w:t>агентства нет. Но</w:t>
      </w:r>
      <w:r>
        <w:t xml:space="preserve"> </w:t>
      </w:r>
      <w:r w:rsidRPr="00EC5669">
        <w:t>о ее</w:t>
      </w:r>
      <w:r>
        <w:t xml:space="preserve"> </w:t>
      </w:r>
      <w:r w:rsidRPr="00EC5669">
        <w:t>успешности можно судить по</w:t>
      </w:r>
      <w:r>
        <w:t xml:space="preserve"> </w:t>
      </w:r>
      <w:r w:rsidRPr="00EC5669">
        <w:t>тому, что</w:t>
      </w:r>
      <w:r>
        <w:t xml:space="preserve"> </w:t>
      </w:r>
      <w:r w:rsidRPr="00EC5669">
        <w:t>клиент решил провести похожие мероприятия в</w:t>
      </w:r>
      <w:r>
        <w:t xml:space="preserve"> </w:t>
      </w:r>
      <w:r w:rsidRPr="00EC5669">
        <w:t xml:space="preserve">20 крупных городах. </w:t>
      </w:r>
    </w:p>
    <w:p w:rsidR="00181A98" w:rsidRPr="00306409" w:rsidRDefault="00181A98" w:rsidP="00181A98">
      <w:pPr>
        <w:spacing w:before="120"/>
        <w:jc w:val="center"/>
        <w:rPr>
          <w:b/>
          <w:bCs/>
          <w:sz w:val="28"/>
          <w:szCs w:val="28"/>
        </w:rPr>
      </w:pPr>
      <w:r w:rsidRPr="00306409">
        <w:rPr>
          <w:b/>
          <w:bCs/>
          <w:sz w:val="28"/>
          <w:szCs w:val="28"/>
        </w:rPr>
        <w:t xml:space="preserve">нет данных </w:t>
      </w:r>
    </w:p>
    <w:tbl>
      <w:tblPr>
        <w:tblW w:w="0" w:type="auto"/>
        <w:tblCellSpacing w:w="15" w:type="dxa"/>
        <w:tblInd w:w="-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70"/>
      </w:tblGrid>
      <w:tr w:rsidR="00181A98" w:rsidRPr="00EC5669" w:rsidTr="000E42D4">
        <w:trPr>
          <w:tblCellSpacing w:w="15" w:type="dxa"/>
        </w:trPr>
        <w:tc>
          <w:tcPr>
            <w:tcW w:w="0" w:type="auto"/>
            <w:vAlign w:val="center"/>
          </w:tcPr>
          <w:p w:rsidR="00181A98" w:rsidRPr="00EC5669" w:rsidRDefault="00596D14" w:rsidP="000E42D4">
            <w:pPr>
              <w:spacing w:before="120"/>
              <w:ind w:firstLine="567"/>
              <w:jc w:val="both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Как измеряют эффективность BTL-акций" style="width:153pt;height:187.5pt;mso-wrap-distance-left:7.5pt;mso-wrap-distance-top:7.5pt;mso-wrap-distance-right:7.5pt;mso-wrap-distance-bottom:7.5pt">
                  <v:imagedata r:id="rId5" o:title=""/>
                </v:shape>
              </w:pict>
            </w:r>
          </w:p>
        </w:tc>
      </w:tr>
      <w:tr w:rsidR="00181A98" w:rsidRPr="00EC5669" w:rsidTr="000E42D4">
        <w:trPr>
          <w:tblCellSpacing w:w="15" w:type="dxa"/>
        </w:trPr>
        <w:tc>
          <w:tcPr>
            <w:tcW w:w="0" w:type="auto"/>
            <w:vAlign w:val="center"/>
          </w:tcPr>
          <w:p w:rsidR="00181A98" w:rsidRPr="00EC5669" w:rsidRDefault="00181A98" w:rsidP="000E42D4">
            <w:pPr>
              <w:spacing w:before="120"/>
              <w:ind w:firstLine="567"/>
              <w:jc w:val="both"/>
            </w:pPr>
            <w:r w:rsidRPr="00EC5669">
              <w:t>Структура рынка BTL</w:t>
            </w:r>
            <w:r>
              <w:t xml:space="preserve"> </w:t>
            </w:r>
            <w:r w:rsidRPr="00EC5669">
              <w:t xml:space="preserve">в 2004 году </w:t>
            </w:r>
          </w:p>
        </w:tc>
      </w:tr>
    </w:tbl>
    <w:p w:rsidR="00181A98" w:rsidRPr="00EC5669" w:rsidRDefault="00181A98" w:rsidP="00181A98">
      <w:pPr>
        <w:spacing w:before="120"/>
        <w:ind w:firstLine="567"/>
        <w:jc w:val="both"/>
      </w:pPr>
      <w:r w:rsidRPr="00EC5669">
        <w:t>Если точно выбрать цели акции и</w:t>
      </w:r>
      <w:r>
        <w:t xml:space="preserve"> </w:t>
      </w:r>
      <w:r w:rsidRPr="00EC5669">
        <w:t>сформулировать их</w:t>
      </w:r>
      <w:r>
        <w:t xml:space="preserve"> </w:t>
      </w:r>
      <w:r w:rsidRPr="00EC5669">
        <w:t>в форме, допускающей количественные оценки, казалось бы, проблем в определении эффективности быть не</w:t>
      </w:r>
      <w:r>
        <w:t xml:space="preserve"> </w:t>
      </w:r>
      <w:r w:rsidRPr="00EC5669">
        <w:t>должно. Тем</w:t>
      </w:r>
      <w:r>
        <w:t xml:space="preserve"> </w:t>
      </w:r>
      <w:r w:rsidRPr="00EC5669">
        <w:t>не менее, как</w:t>
      </w:r>
      <w:r>
        <w:t xml:space="preserve"> </w:t>
      </w:r>
      <w:r w:rsidRPr="00EC5669">
        <w:t>говорят участники рынка, такие проблемы есть. Основных причин две. Во-первых, компании, выполняющей оценку (производителю, агентству или</w:t>
      </w:r>
      <w:r>
        <w:t xml:space="preserve"> </w:t>
      </w:r>
      <w:r w:rsidRPr="00EC5669">
        <w:t>исследовательской компании), не</w:t>
      </w:r>
      <w:r>
        <w:t xml:space="preserve"> </w:t>
      </w:r>
      <w:r w:rsidRPr="00EC5669">
        <w:t>всегда удается получить необходимые для</w:t>
      </w:r>
      <w:r>
        <w:t xml:space="preserve"> </w:t>
      </w:r>
      <w:r w:rsidRPr="00EC5669">
        <w:t>расчетов исходные данные и зафиксировать требуемые результаты. Вторая причина</w:t>
      </w:r>
      <w:r>
        <w:t xml:space="preserve"> </w:t>
      </w:r>
      <w:r w:rsidRPr="00EC5669">
        <w:t>— отсутствие обоснованного критерия оценки. «Если производитель не</w:t>
      </w:r>
      <w:r>
        <w:t xml:space="preserve"> </w:t>
      </w:r>
      <w:r w:rsidRPr="00EC5669">
        <w:t>является прямым поставщиком продукции в</w:t>
      </w:r>
      <w:r>
        <w:t xml:space="preserve"> </w:t>
      </w:r>
      <w:r w:rsidRPr="00EC5669">
        <w:t>конечные точки продаж, в</w:t>
      </w:r>
      <w:r>
        <w:t xml:space="preserve"> </w:t>
      </w:r>
      <w:r w:rsidRPr="00EC5669">
        <w:t>которых работает агентство, то оно</w:t>
      </w:r>
      <w:r>
        <w:t xml:space="preserve"> </w:t>
      </w:r>
      <w:r w:rsidRPr="00EC5669">
        <w:t>не всегда может получить данные по продажам. В</w:t>
      </w:r>
      <w:r>
        <w:t xml:space="preserve"> </w:t>
      </w:r>
      <w:r w:rsidRPr="00EC5669">
        <w:t>итоге агентство предоставляет лишь свои наработки: отчеты по</w:t>
      </w:r>
      <w:r>
        <w:t xml:space="preserve"> </w:t>
      </w:r>
      <w:r w:rsidRPr="00EC5669">
        <w:t>чекам, данные по</w:t>
      </w:r>
      <w:r>
        <w:t xml:space="preserve"> </w:t>
      </w:r>
      <w:r w:rsidRPr="00EC5669">
        <w:t>контактам и</w:t>
      </w:r>
      <w:r>
        <w:t xml:space="preserve"> </w:t>
      </w:r>
      <w:r w:rsidRPr="00EC5669">
        <w:t>т. д.,</w:t>
      </w:r>
      <w:r>
        <w:t xml:space="preserve"> </w:t>
      </w:r>
      <w:r w:rsidRPr="00EC5669">
        <w:t>— говорит Екатерина Капустина, BTL-директор рекламного агентства Prior.</w:t>
      </w:r>
      <w:r>
        <w:t xml:space="preserve"> </w:t>
      </w:r>
      <w:r w:rsidRPr="00EC5669">
        <w:t>— У</w:t>
      </w:r>
      <w:r>
        <w:t xml:space="preserve"> </w:t>
      </w:r>
      <w:r w:rsidRPr="00EC5669">
        <w:t>клиента, таким образом, зачастую нет</w:t>
      </w:r>
      <w:r>
        <w:t xml:space="preserve"> </w:t>
      </w:r>
      <w:r w:rsidRPr="00EC5669">
        <w:t>возможности понять, какой именно прирост продаж был в</w:t>
      </w:r>
      <w:r>
        <w:t xml:space="preserve"> </w:t>
      </w:r>
      <w:r w:rsidRPr="00EC5669">
        <w:t>задействованных точках в</w:t>
      </w:r>
      <w:r>
        <w:t xml:space="preserve"> </w:t>
      </w:r>
      <w:r w:rsidRPr="00EC5669">
        <w:t>результате проведенной акции. Но</w:t>
      </w:r>
      <w:r>
        <w:t xml:space="preserve"> </w:t>
      </w:r>
      <w:r w:rsidRPr="00EC5669">
        <w:t>даже если он</w:t>
      </w:r>
      <w:r>
        <w:t xml:space="preserve"> </w:t>
      </w:r>
      <w:r w:rsidRPr="00EC5669">
        <w:t>— прямой поставщик, из-за слишком длинной цепочки передачи данных необходимая информация появляется у</w:t>
      </w:r>
      <w:r>
        <w:t xml:space="preserve"> </w:t>
      </w:r>
      <w:r w:rsidRPr="00EC5669">
        <w:t>него лишь спустя три</w:t>
      </w:r>
      <w:r>
        <w:t xml:space="preserve"> </w:t>
      </w:r>
      <w:r w:rsidRPr="00EC5669">
        <w:t>месяца или</w:t>
      </w:r>
      <w:r>
        <w:t xml:space="preserve"> </w:t>
      </w:r>
      <w:r w:rsidRPr="00EC5669">
        <w:t>даже полгода после завершения проекта».</w:t>
      </w:r>
    </w:p>
    <w:tbl>
      <w:tblPr>
        <w:tblW w:w="2500" w:type="pct"/>
        <w:tblCellSpacing w:w="22" w:type="dxa"/>
        <w:tblInd w:w="-134" w:type="dxa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4955"/>
      </w:tblGrid>
      <w:tr w:rsidR="00181A98" w:rsidRPr="00EC5669" w:rsidTr="000E42D4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vAlign w:val="center"/>
          </w:tcPr>
          <w:p w:rsidR="00181A98" w:rsidRPr="00EC5669" w:rsidRDefault="00181A98" w:rsidP="000E42D4">
            <w:pPr>
              <w:spacing w:before="120"/>
              <w:ind w:firstLine="567"/>
            </w:pPr>
            <w:r w:rsidRPr="00EC5669">
              <w:t>Что такое BTL</w:t>
            </w:r>
          </w:p>
        </w:tc>
      </w:tr>
      <w:tr w:rsidR="00181A98" w:rsidRPr="00EC5669" w:rsidTr="000E42D4">
        <w:trPr>
          <w:tblCellSpacing w:w="22" w:type="dxa"/>
        </w:trPr>
        <w:tc>
          <w:tcPr>
            <w:tcW w:w="0" w:type="auto"/>
            <w:shd w:val="clear" w:color="auto" w:fill="DCDCDC"/>
            <w:vAlign w:val="center"/>
          </w:tcPr>
          <w:p w:rsidR="00181A98" w:rsidRPr="00EC5669" w:rsidRDefault="00181A98" w:rsidP="000E42D4">
            <w:pPr>
              <w:spacing w:before="120"/>
              <w:ind w:firstLine="567"/>
              <w:jc w:val="both"/>
            </w:pPr>
            <w:r w:rsidRPr="00EC5669">
              <w:t>Consumer Promotion</w:t>
            </w:r>
            <w:r>
              <w:t xml:space="preserve"> </w:t>
            </w:r>
            <w:r w:rsidRPr="00EC5669">
              <w:t>— стимулирование продаж и</w:t>
            </w:r>
            <w:r>
              <w:t xml:space="preserve"> </w:t>
            </w:r>
            <w:r w:rsidRPr="00EC5669">
              <w:t>продвижение товаров, рассчитанные на</w:t>
            </w:r>
            <w:r>
              <w:t xml:space="preserve"> </w:t>
            </w:r>
            <w:r w:rsidRPr="00EC5669">
              <w:t xml:space="preserve">конечного потребителя, включая: </w:t>
            </w:r>
          </w:p>
          <w:p w:rsidR="00181A98" w:rsidRPr="00EC5669" w:rsidRDefault="00181A98" w:rsidP="000E42D4">
            <w:pPr>
              <w:spacing w:before="120"/>
              <w:ind w:firstLine="567"/>
              <w:jc w:val="both"/>
            </w:pPr>
            <w:r w:rsidRPr="00EC5669">
              <w:t>креативные разработки и</w:t>
            </w:r>
            <w:r>
              <w:t xml:space="preserve"> </w:t>
            </w:r>
            <w:r w:rsidRPr="00EC5669">
              <w:t xml:space="preserve">производство рекламных материалов (creative production); </w:t>
            </w:r>
          </w:p>
          <w:p w:rsidR="00181A98" w:rsidRPr="00EC5669" w:rsidRDefault="00181A98" w:rsidP="000E42D4">
            <w:pPr>
              <w:spacing w:before="120"/>
              <w:ind w:firstLine="567"/>
              <w:jc w:val="both"/>
            </w:pPr>
            <w:r w:rsidRPr="00EC5669">
              <w:t>стоимость промоакций и</w:t>
            </w:r>
            <w:r>
              <w:t xml:space="preserve"> </w:t>
            </w:r>
            <w:r w:rsidRPr="00EC5669">
              <w:t xml:space="preserve">услуг третьих лиц (supplier costs); </w:t>
            </w:r>
          </w:p>
          <w:p w:rsidR="00181A98" w:rsidRPr="00EC5669" w:rsidRDefault="00181A98" w:rsidP="000E42D4">
            <w:pPr>
              <w:spacing w:before="120"/>
              <w:ind w:firstLine="567"/>
              <w:jc w:val="both"/>
            </w:pPr>
            <w:r w:rsidRPr="00EC5669">
              <w:t xml:space="preserve">семплинг (sampling); </w:t>
            </w:r>
          </w:p>
          <w:p w:rsidR="00181A98" w:rsidRPr="00EC5669" w:rsidRDefault="00181A98" w:rsidP="000E42D4">
            <w:pPr>
              <w:spacing w:before="120"/>
              <w:ind w:firstLine="567"/>
              <w:jc w:val="both"/>
            </w:pPr>
            <w:r w:rsidRPr="00EC5669">
              <w:t>стоимость призов (incentives) и</w:t>
            </w:r>
            <w:r>
              <w:t xml:space="preserve"> </w:t>
            </w:r>
            <w:r w:rsidRPr="00EC5669">
              <w:t xml:space="preserve">т. п.; </w:t>
            </w:r>
          </w:p>
          <w:p w:rsidR="00181A98" w:rsidRDefault="00181A98" w:rsidP="000E42D4">
            <w:pPr>
              <w:spacing w:before="120"/>
              <w:ind w:firstLine="567"/>
              <w:jc w:val="both"/>
            </w:pPr>
            <w:r w:rsidRPr="00EC5669">
              <w:t xml:space="preserve">гонорар (комиссия) BTL-агентств (agency fees). </w:t>
            </w:r>
          </w:p>
          <w:p w:rsidR="00181A98" w:rsidRPr="00EC5669" w:rsidRDefault="00181A98" w:rsidP="000E42D4">
            <w:pPr>
              <w:spacing w:before="120"/>
              <w:ind w:firstLine="567"/>
              <w:jc w:val="both"/>
            </w:pPr>
            <w:r w:rsidRPr="00EC5669">
              <w:t>Trade Promotion</w:t>
            </w:r>
            <w:r>
              <w:t xml:space="preserve"> </w:t>
            </w:r>
            <w:r w:rsidRPr="00EC5669">
              <w:t>— стимулирование сбытовой сети в</w:t>
            </w:r>
            <w:r>
              <w:t xml:space="preserve"> </w:t>
            </w:r>
            <w:r w:rsidRPr="00EC5669">
              <w:t>целях развития дистрибуции, ускорения оборота и</w:t>
            </w:r>
            <w:r>
              <w:t xml:space="preserve"> </w:t>
            </w:r>
            <w:r w:rsidRPr="00EC5669">
              <w:t xml:space="preserve">увеличения объема продаж, включая: </w:t>
            </w:r>
          </w:p>
          <w:p w:rsidR="00181A98" w:rsidRPr="00EC5669" w:rsidRDefault="00181A98" w:rsidP="000E42D4">
            <w:pPr>
              <w:spacing w:before="120"/>
              <w:ind w:firstLine="567"/>
              <w:jc w:val="both"/>
            </w:pPr>
            <w:r w:rsidRPr="00EC5669">
              <w:t>креативные разработки и</w:t>
            </w:r>
            <w:r>
              <w:t xml:space="preserve"> </w:t>
            </w:r>
            <w:r w:rsidRPr="00EC5669">
              <w:t>производство рекламных материалов, стоимость совместных проектов и</w:t>
            </w:r>
            <w:r>
              <w:t xml:space="preserve"> </w:t>
            </w:r>
            <w:r w:rsidRPr="00EC5669">
              <w:t xml:space="preserve">услуг третьих лиц (supplier costs); </w:t>
            </w:r>
          </w:p>
          <w:p w:rsidR="00181A98" w:rsidRPr="00EC5669" w:rsidRDefault="00181A98" w:rsidP="000E42D4">
            <w:pPr>
              <w:spacing w:before="120"/>
              <w:ind w:firstLine="567"/>
              <w:jc w:val="both"/>
            </w:pPr>
            <w:r w:rsidRPr="00EC5669">
              <w:t>стоимость призов и</w:t>
            </w:r>
            <w:r>
              <w:t xml:space="preserve"> </w:t>
            </w:r>
            <w:r w:rsidRPr="00EC5669">
              <w:t xml:space="preserve">сувениров; </w:t>
            </w:r>
          </w:p>
          <w:p w:rsidR="00181A98" w:rsidRDefault="00181A98" w:rsidP="000E42D4">
            <w:pPr>
              <w:spacing w:before="120"/>
              <w:ind w:firstLine="567"/>
              <w:jc w:val="both"/>
            </w:pPr>
            <w:r w:rsidRPr="00EC5669">
              <w:t>гонорар (комиссия) BTL-агентств (agency fees).</w:t>
            </w:r>
          </w:p>
          <w:p w:rsidR="00181A98" w:rsidRPr="00EC5669" w:rsidRDefault="00181A98" w:rsidP="000E42D4">
            <w:pPr>
              <w:spacing w:before="120"/>
              <w:ind w:firstLine="567"/>
              <w:jc w:val="both"/>
              <w:rPr>
                <w:lang w:val="en-US"/>
              </w:rPr>
            </w:pPr>
            <w:r w:rsidRPr="00EC5669">
              <w:rPr>
                <w:lang w:val="en-US"/>
              </w:rPr>
              <w:t xml:space="preserve">Direct Marketing, </w:t>
            </w:r>
            <w:r w:rsidRPr="00EC5669">
              <w:t>включая</w:t>
            </w:r>
            <w:r w:rsidRPr="00EC5669">
              <w:rPr>
                <w:lang w:val="en-US"/>
              </w:rPr>
              <w:t xml:space="preserve">: </w:t>
            </w:r>
          </w:p>
          <w:p w:rsidR="00181A98" w:rsidRPr="00EC5669" w:rsidRDefault="00181A98" w:rsidP="000E42D4">
            <w:pPr>
              <w:spacing w:before="120"/>
              <w:ind w:firstLine="567"/>
              <w:jc w:val="both"/>
              <w:rPr>
                <w:lang w:val="en-US"/>
              </w:rPr>
            </w:pPr>
            <w:r w:rsidRPr="00EC5669">
              <w:t>прямую</w:t>
            </w:r>
            <w:r w:rsidRPr="00EC5669">
              <w:rPr>
                <w:lang w:val="en-US"/>
              </w:rPr>
              <w:t xml:space="preserve"> </w:t>
            </w:r>
            <w:r w:rsidRPr="00EC5669">
              <w:t>почтовую</w:t>
            </w:r>
            <w:r w:rsidRPr="00EC5669">
              <w:rPr>
                <w:lang w:val="en-US"/>
              </w:rPr>
              <w:t xml:space="preserve"> </w:t>
            </w:r>
            <w:r w:rsidRPr="00EC5669">
              <w:t>и</w:t>
            </w:r>
            <w:r w:rsidRPr="00EC5669">
              <w:rPr>
                <w:lang w:val="en-US"/>
              </w:rPr>
              <w:t xml:space="preserve"> </w:t>
            </w:r>
            <w:r w:rsidRPr="00EC5669">
              <w:t>е</w:t>
            </w:r>
            <w:r w:rsidRPr="00EC5669">
              <w:rPr>
                <w:lang w:val="en-US"/>
              </w:rPr>
              <w:t xml:space="preserve">-mail </w:t>
            </w:r>
            <w:r w:rsidRPr="00EC5669">
              <w:t>рекламу</w:t>
            </w:r>
            <w:r w:rsidRPr="00EC5669">
              <w:rPr>
                <w:lang w:val="en-US"/>
              </w:rPr>
              <w:t xml:space="preserve"> (direct mail/email); </w:t>
            </w:r>
          </w:p>
          <w:p w:rsidR="00181A98" w:rsidRPr="00EC5669" w:rsidRDefault="00181A98" w:rsidP="000E42D4">
            <w:pPr>
              <w:spacing w:before="120"/>
              <w:ind w:firstLine="567"/>
              <w:jc w:val="both"/>
              <w:rPr>
                <w:lang w:val="en-US"/>
              </w:rPr>
            </w:pPr>
            <w:r w:rsidRPr="00EC5669">
              <w:t>каталоги</w:t>
            </w:r>
            <w:r w:rsidRPr="00EC5669">
              <w:rPr>
                <w:lang w:val="en-US"/>
              </w:rPr>
              <w:t xml:space="preserve">; </w:t>
            </w:r>
          </w:p>
          <w:p w:rsidR="00181A98" w:rsidRPr="00EC5669" w:rsidRDefault="00181A98" w:rsidP="000E42D4">
            <w:pPr>
              <w:spacing w:before="120"/>
              <w:ind w:firstLine="567"/>
              <w:jc w:val="both"/>
              <w:rPr>
                <w:lang w:val="en-US"/>
              </w:rPr>
            </w:pPr>
            <w:r w:rsidRPr="00EC5669">
              <w:t>телемаркетинг</w:t>
            </w:r>
            <w:r w:rsidRPr="00EC5669">
              <w:rPr>
                <w:lang w:val="en-US"/>
              </w:rPr>
              <w:t xml:space="preserve"> (telemarketing); </w:t>
            </w:r>
          </w:p>
          <w:p w:rsidR="00181A98" w:rsidRPr="00EC5669" w:rsidRDefault="00181A98" w:rsidP="000E42D4">
            <w:pPr>
              <w:spacing w:before="120"/>
              <w:ind w:firstLine="567"/>
              <w:jc w:val="both"/>
              <w:rPr>
                <w:lang w:val="en-US"/>
              </w:rPr>
            </w:pPr>
            <w:r w:rsidRPr="00EC5669">
              <w:t>интернет</w:t>
            </w:r>
            <w:r w:rsidRPr="00EC5669">
              <w:rPr>
                <w:lang w:val="en-US"/>
              </w:rPr>
              <w:t xml:space="preserve"> (online interactive); </w:t>
            </w:r>
          </w:p>
          <w:p w:rsidR="00181A98" w:rsidRPr="00EC5669" w:rsidRDefault="00181A98" w:rsidP="000E42D4">
            <w:pPr>
              <w:spacing w:before="120"/>
              <w:ind w:firstLine="567"/>
              <w:jc w:val="both"/>
              <w:rPr>
                <w:lang w:val="en-US"/>
              </w:rPr>
            </w:pPr>
            <w:r w:rsidRPr="00EC5669">
              <w:t>телемагазины</w:t>
            </w:r>
            <w:r w:rsidRPr="00EC5669">
              <w:rPr>
                <w:lang w:val="en-US"/>
              </w:rPr>
              <w:t xml:space="preserve">; </w:t>
            </w:r>
          </w:p>
          <w:p w:rsidR="00181A98" w:rsidRPr="00EC5669" w:rsidRDefault="00181A98" w:rsidP="000E42D4">
            <w:pPr>
              <w:spacing w:before="120"/>
              <w:ind w:firstLine="567"/>
              <w:jc w:val="both"/>
            </w:pPr>
            <w:r w:rsidRPr="00EC5669">
              <w:t>SMS</w:t>
            </w:r>
            <w:r>
              <w:t xml:space="preserve"> </w:t>
            </w:r>
            <w:r w:rsidRPr="00EC5669">
              <w:t>и др.</w:t>
            </w:r>
            <w:r>
              <w:t xml:space="preserve"> </w:t>
            </w:r>
            <w:r w:rsidRPr="00EC5669">
              <w:t>средства коммуникации, рассчитанные на</w:t>
            </w:r>
            <w:r>
              <w:t xml:space="preserve"> </w:t>
            </w:r>
            <w:r w:rsidRPr="00EC5669">
              <w:t>отклик или</w:t>
            </w:r>
            <w:r>
              <w:t xml:space="preserve"> </w:t>
            </w:r>
            <w:r w:rsidRPr="00EC5669">
              <w:t xml:space="preserve">прямые продажи; </w:t>
            </w:r>
          </w:p>
          <w:p w:rsidR="00181A98" w:rsidRPr="00EC5669" w:rsidRDefault="00181A98" w:rsidP="000E42D4">
            <w:pPr>
              <w:spacing w:before="120"/>
              <w:ind w:firstLine="567"/>
              <w:jc w:val="both"/>
            </w:pPr>
            <w:r w:rsidRPr="00EC5669">
              <w:t xml:space="preserve">стоимость разработки креатива ДМ; </w:t>
            </w:r>
          </w:p>
          <w:p w:rsidR="00181A98" w:rsidRPr="00EC5669" w:rsidRDefault="00181A98" w:rsidP="000E42D4">
            <w:pPr>
              <w:spacing w:before="120"/>
              <w:ind w:firstLine="567"/>
              <w:jc w:val="both"/>
            </w:pPr>
            <w:r w:rsidRPr="00EC5669">
              <w:t xml:space="preserve">печать/производство рекламных материалов (print/production); </w:t>
            </w:r>
          </w:p>
          <w:p w:rsidR="00181A98" w:rsidRPr="00EC5669" w:rsidRDefault="00181A98" w:rsidP="000E42D4">
            <w:pPr>
              <w:spacing w:before="120"/>
              <w:ind w:firstLine="567"/>
              <w:jc w:val="both"/>
              <w:rPr>
                <w:lang w:val="en-US"/>
              </w:rPr>
            </w:pPr>
            <w:r w:rsidRPr="00EC5669">
              <w:t>базы</w:t>
            </w:r>
            <w:r w:rsidRPr="00EC5669">
              <w:rPr>
                <w:lang w:val="en-US"/>
              </w:rPr>
              <w:t xml:space="preserve"> </w:t>
            </w:r>
            <w:r w:rsidRPr="00EC5669">
              <w:t>данных</w:t>
            </w:r>
            <w:r w:rsidRPr="00EC5669">
              <w:rPr>
                <w:lang w:val="en-US"/>
              </w:rPr>
              <w:t xml:space="preserve"> (list/database services); </w:t>
            </w:r>
          </w:p>
          <w:p w:rsidR="00181A98" w:rsidRPr="00EC5669" w:rsidRDefault="00181A98" w:rsidP="000E42D4">
            <w:pPr>
              <w:spacing w:before="120"/>
              <w:ind w:firstLine="567"/>
              <w:jc w:val="both"/>
            </w:pPr>
            <w:r w:rsidRPr="00EC5669">
              <w:t>почтовые и</w:t>
            </w:r>
            <w:r>
              <w:t xml:space="preserve"> </w:t>
            </w:r>
            <w:r w:rsidRPr="00EC5669">
              <w:t xml:space="preserve">производственные расходы (lettershop/mailing); </w:t>
            </w:r>
          </w:p>
          <w:p w:rsidR="00181A98" w:rsidRDefault="00181A98" w:rsidP="000E42D4">
            <w:pPr>
              <w:spacing w:before="120"/>
              <w:ind w:firstLine="567"/>
              <w:jc w:val="both"/>
            </w:pPr>
            <w:r w:rsidRPr="00EC5669">
              <w:t>гонорар (комиссия) ДМ-агентств (agency fees).</w:t>
            </w:r>
          </w:p>
          <w:p w:rsidR="00181A98" w:rsidRDefault="00181A98" w:rsidP="000E42D4">
            <w:pPr>
              <w:spacing w:before="120"/>
              <w:ind w:firstLine="567"/>
              <w:jc w:val="both"/>
            </w:pPr>
            <w:r w:rsidRPr="00EC5669">
              <w:t>POSM and</w:t>
            </w:r>
            <w:r>
              <w:t xml:space="preserve"> </w:t>
            </w:r>
            <w:r w:rsidRPr="00EC5669">
              <w:t>In-Store Visual Communications</w:t>
            </w:r>
            <w:r>
              <w:t xml:space="preserve"> </w:t>
            </w:r>
            <w:r w:rsidRPr="00EC5669">
              <w:t>— дизайн и</w:t>
            </w:r>
            <w:r>
              <w:t xml:space="preserve"> </w:t>
            </w:r>
            <w:r w:rsidRPr="00EC5669">
              <w:t>производство рекламных материалов для</w:t>
            </w:r>
            <w:r>
              <w:t xml:space="preserve"> </w:t>
            </w:r>
            <w:r w:rsidRPr="00EC5669">
              <w:t>использования в</w:t>
            </w:r>
            <w:r>
              <w:t xml:space="preserve"> </w:t>
            </w:r>
            <w:r w:rsidRPr="00EC5669">
              <w:t>местах продаж, включая собственное производство и</w:t>
            </w:r>
            <w:r>
              <w:t xml:space="preserve"> </w:t>
            </w:r>
            <w:r w:rsidRPr="00EC5669">
              <w:t>импорт (local production and</w:t>
            </w:r>
            <w:r>
              <w:t xml:space="preserve"> </w:t>
            </w:r>
            <w:r w:rsidRPr="00EC5669">
              <w:t>imports), аренда рекламных конструкций и</w:t>
            </w:r>
            <w:r>
              <w:t xml:space="preserve"> </w:t>
            </w:r>
            <w:r w:rsidRPr="00EC5669">
              <w:t>прочего оборудования (direct response displays and</w:t>
            </w:r>
            <w:r>
              <w:t xml:space="preserve"> </w:t>
            </w:r>
            <w:r w:rsidRPr="00EC5669">
              <w:t>other equipment/signage rental).</w:t>
            </w:r>
          </w:p>
          <w:p w:rsidR="00181A98" w:rsidRDefault="00181A98" w:rsidP="000E42D4">
            <w:pPr>
              <w:spacing w:before="120"/>
              <w:ind w:firstLine="567"/>
              <w:jc w:val="both"/>
            </w:pPr>
            <w:r w:rsidRPr="00EC5669">
              <w:t>Event Marketing</w:t>
            </w:r>
            <w:r>
              <w:t xml:space="preserve"> </w:t>
            </w:r>
            <w:r w:rsidRPr="00EC5669">
              <w:t>— специальные мероприятия по</w:t>
            </w:r>
            <w:r>
              <w:t xml:space="preserve"> </w:t>
            </w:r>
            <w:r w:rsidRPr="00EC5669">
              <w:t>продвижению, включая спонсорство, брендинг и</w:t>
            </w:r>
            <w:r>
              <w:t xml:space="preserve"> </w:t>
            </w:r>
            <w:r w:rsidRPr="00EC5669">
              <w:t>PR-поддержку (sponsorships with PR</w:t>
            </w:r>
            <w:r>
              <w:t xml:space="preserve"> </w:t>
            </w:r>
            <w:r w:rsidRPr="00EC5669">
              <w:t xml:space="preserve">coverage). </w:t>
            </w:r>
          </w:p>
          <w:p w:rsidR="00181A98" w:rsidRPr="00EC5669" w:rsidRDefault="00181A98" w:rsidP="000E42D4">
            <w:pPr>
              <w:spacing w:before="120"/>
              <w:ind w:firstLine="567"/>
              <w:jc w:val="both"/>
            </w:pPr>
            <w:r w:rsidRPr="00EC5669">
              <w:t xml:space="preserve">Источник: РАМУ </w:t>
            </w:r>
          </w:p>
        </w:tc>
      </w:tr>
    </w:tbl>
    <w:p w:rsidR="00181A98" w:rsidRDefault="00181A98" w:rsidP="00181A98">
      <w:pPr>
        <w:spacing w:before="120"/>
        <w:ind w:firstLine="567"/>
        <w:jc w:val="both"/>
      </w:pPr>
      <w:r w:rsidRPr="00EC5669">
        <w:t>В агентствах предлагают клиентам не</w:t>
      </w:r>
      <w:r>
        <w:t xml:space="preserve"> </w:t>
      </w:r>
      <w:r w:rsidRPr="00EC5669">
        <w:t>ограничивать взаимодействие «формальной отчетностью»</w:t>
      </w:r>
      <w:r>
        <w:t xml:space="preserve"> </w:t>
      </w:r>
      <w:r w:rsidRPr="00EC5669">
        <w:t>— это</w:t>
      </w:r>
      <w:r>
        <w:t xml:space="preserve"> </w:t>
      </w:r>
      <w:r w:rsidRPr="00EC5669">
        <w:t>позволяет повысить эффективность работы обеих сторон. «Если клиент ставит задачу замера, обработки и</w:t>
      </w:r>
      <w:r>
        <w:t xml:space="preserve"> </w:t>
      </w:r>
      <w:r w:rsidRPr="00EC5669">
        <w:t>анализа данных, то</w:t>
      </w:r>
      <w:r>
        <w:t xml:space="preserve"> </w:t>
      </w:r>
      <w:r w:rsidRPr="00EC5669">
        <w:t>инструменты BTL, как</w:t>
      </w:r>
      <w:r>
        <w:t xml:space="preserve"> </w:t>
      </w:r>
      <w:r w:rsidRPr="00EC5669">
        <w:t>никакие другие, позволяют выполнить аналитику,</w:t>
      </w:r>
      <w:r>
        <w:t xml:space="preserve"> </w:t>
      </w:r>
      <w:r w:rsidRPr="00EC5669">
        <w:t>— считает Юлия Лаврентьева, директор отдела спецпроектов РГК</w:t>
      </w:r>
      <w:r>
        <w:t xml:space="preserve"> </w:t>
      </w:r>
      <w:r w:rsidRPr="00EC5669">
        <w:t>«Оскар».</w:t>
      </w:r>
      <w:r>
        <w:t xml:space="preserve"> </w:t>
      </w:r>
      <w:r w:rsidRPr="00EC5669">
        <w:t>— Необходимо выполнение только одного условия</w:t>
      </w:r>
      <w:r>
        <w:t xml:space="preserve"> </w:t>
      </w:r>
      <w:r w:rsidRPr="00EC5669">
        <w:t>— полный «контакт» и</w:t>
      </w:r>
      <w:r>
        <w:t xml:space="preserve"> </w:t>
      </w:r>
      <w:r w:rsidRPr="00EC5669">
        <w:t>«единство» с</w:t>
      </w:r>
      <w:r>
        <w:t xml:space="preserve"> </w:t>
      </w:r>
      <w:r w:rsidRPr="00EC5669">
        <w:t>клиентом». Однако для</w:t>
      </w:r>
      <w:r>
        <w:t xml:space="preserve"> </w:t>
      </w:r>
      <w:r w:rsidRPr="00EC5669">
        <w:t>этого часто бывают необходимы коммерческие данные клиента</w:t>
      </w:r>
      <w:r>
        <w:t xml:space="preserve"> </w:t>
      </w:r>
      <w:r w:rsidRPr="00EC5669">
        <w:t>— данные о</w:t>
      </w:r>
      <w:r>
        <w:t xml:space="preserve"> </w:t>
      </w:r>
      <w:r w:rsidRPr="00EC5669">
        <w:t>продажах, причем не</w:t>
      </w:r>
      <w:r>
        <w:t xml:space="preserve"> </w:t>
      </w:r>
      <w:r w:rsidRPr="00EC5669">
        <w:t>в объемах отпуска со</w:t>
      </w:r>
      <w:r>
        <w:t xml:space="preserve"> </w:t>
      </w:r>
      <w:r w:rsidRPr="00EC5669">
        <w:t>складов, а</w:t>
      </w:r>
      <w:r>
        <w:t xml:space="preserve"> </w:t>
      </w:r>
      <w:r w:rsidRPr="00EC5669">
        <w:t>в виде отчетности из</w:t>
      </w:r>
      <w:r>
        <w:t xml:space="preserve"> </w:t>
      </w:r>
      <w:r w:rsidRPr="00EC5669">
        <w:t>торговых точек. И</w:t>
      </w:r>
      <w:r>
        <w:t xml:space="preserve"> </w:t>
      </w:r>
      <w:r w:rsidRPr="00EC5669">
        <w:t>это вызывает проблемы. «Мы оцениваем эффективность акций, ориентируясь, главным образом, на</w:t>
      </w:r>
      <w:r>
        <w:t xml:space="preserve"> </w:t>
      </w:r>
      <w:r w:rsidRPr="00EC5669">
        <w:t>изменение уровня продаж, работая с</w:t>
      </w:r>
      <w:r>
        <w:t xml:space="preserve"> </w:t>
      </w:r>
      <w:r w:rsidRPr="00EC5669">
        <w:t>данными, предоставляемыми как торговыми точками, так</w:t>
      </w:r>
      <w:r>
        <w:t xml:space="preserve"> </w:t>
      </w:r>
      <w:r w:rsidRPr="00EC5669">
        <w:t>и дистрибьюторами продукции,</w:t>
      </w:r>
      <w:r>
        <w:t xml:space="preserve"> </w:t>
      </w:r>
      <w:r w:rsidRPr="00EC5669">
        <w:t>— подтверждает Леонид Зезин, руководитель BTL-департамента агентства Impacto (входит в</w:t>
      </w:r>
      <w:r>
        <w:t xml:space="preserve"> </w:t>
      </w:r>
      <w:r w:rsidRPr="00EC5669">
        <w:t>ADV Group).</w:t>
      </w:r>
      <w:r>
        <w:t xml:space="preserve"> </w:t>
      </w:r>
      <w:r w:rsidRPr="00EC5669">
        <w:t>— Однако получить их</w:t>
      </w:r>
      <w:r>
        <w:t xml:space="preserve"> </w:t>
      </w:r>
      <w:r w:rsidRPr="00EC5669">
        <w:t>трудно и</w:t>
      </w:r>
      <w:r>
        <w:t xml:space="preserve"> </w:t>
      </w:r>
      <w:r w:rsidRPr="00EC5669">
        <w:t>не всегда возможно».</w:t>
      </w:r>
    </w:p>
    <w:p w:rsidR="00181A98" w:rsidRDefault="00181A98" w:rsidP="00181A98">
      <w:pPr>
        <w:spacing w:before="120"/>
        <w:ind w:firstLine="567"/>
        <w:jc w:val="both"/>
      </w:pPr>
      <w:r w:rsidRPr="00EC5669">
        <w:t>«Действительно, не</w:t>
      </w:r>
      <w:r>
        <w:t xml:space="preserve"> </w:t>
      </w:r>
      <w:r w:rsidRPr="00EC5669">
        <w:t>все сети предоставляют данные о</w:t>
      </w:r>
      <w:r>
        <w:t xml:space="preserve"> </w:t>
      </w:r>
      <w:r w:rsidRPr="00EC5669">
        <w:t>продажах,</w:t>
      </w:r>
      <w:r>
        <w:t xml:space="preserve"> </w:t>
      </w:r>
      <w:r w:rsidRPr="00EC5669">
        <w:t>— соглашается Олег Гвоздик, директор по</w:t>
      </w:r>
      <w:r>
        <w:t xml:space="preserve"> </w:t>
      </w:r>
      <w:r w:rsidRPr="00EC5669">
        <w:t>стратегиям консалтинговой компании Semperia (и бывший начальник управления по</w:t>
      </w:r>
      <w:r>
        <w:t xml:space="preserve"> </w:t>
      </w:r>
      <w:r w:rsidRPr="00EC5669">
        <w:t>маркетингу сети «Перекресток»).</w:t>
      </w:r>
      <w:r>
        <w:t xml:space="preserve"> </w:t>
      </w:r>
      <w:r w:rsidRPr="00EC5669">
        <w:t>— Для</w:t>
      </w:r>
      <w:r>
        <w:t xml:space="preserve"> </w:t>
      </w:r>
      <w:r w:rsidRPr="00EC5669">
        <w:t>того чтобы добиться предоставления таких данных, в</w:t>
      </w:r>
      <w:r>
        <w:t xml:space="preserve"> </w:t>
      </w:r>
      <w:r w:rsidRPr="00EC5669">
        <w:t>соглашение поставщиков с</w:t>
      </w:r>
      <w:r>
        <w:t xml:space="preserve"> </w:t>
      </w:r>
      <w:r w:rsidRPr="00EC5669">
        <w:t>сетями (договор поставки или</w:t>
      </w:r>
      <w:r>
        <w:t xml:space="preserve"> </w:t>
      </w:r>
      <w:r w:rsidRPr="00EC5669">
        <w:t>маркетинговое соглашение к</w:t>
      </w:r>
      <w:r>
        <w:t xml:space="preserve"> </w:t>
      </w:r>
      <w:r w:rsidRPr="00EC5669">
        <w:t>нему) необходимо включать пункт о</w:t>
      </w:r>
      <w:r>
        <w:t xml:space="preserve"> </w:t>
      </w:r>
      <w:r w:rsidRPr="00EC5669">
        <w:t>предоставлении динамических данных о</w:t>
      </w:r>
      <w:r>
        <w:t xml:space="preserve"> </w:t>
      </w:r>
      <w:r w:rsidRPr="00EC5669">
        <w:t>продажах». В этом же</w:t>
      </w:r>
      <w:r>
        <w:t xml:space="preserve"> </w:t>
      </w:r>
      <w:r w:rsidRPr="00EC5669">
        <w:t>маркетинговом соглашении (или в</w:t>
      </w:r>
      <w:r>
        <w:t xml:space="preserve"> </w:t>
      </w:r>
      <w:r w:rsidRPr="00EC5669">
        <w:t>личной договоренности), по</w:t>
      </w:r>
      <w:r>
        <w:t xml:space="preserve"> </w:t>
      </w:r>
      <w:r w:rsidRPr="00EC5669">
        <w:t>словам Гвоздика, должны быть указаны периоды, за которые подсчитываются продажи,</w:t>
      </w:r>
      <w:r>
        <w:t xml:space="preserve"> </w:t>
      </w:r>
      <w:r w:rsidRPr="00EC5669">
        <w:t>— до</w:t>
      </w:r>
      <w:r>
        <w:t xml:space="preserve"> </w:t>
      </w:r>
      <w:r w:rsidRPr="00EC5669">
        <w:t>акции в</w:t>
      </w:r>
      <w:r>
        <w:t xml:space="preserve"> </w:t>
      </w:r>
      <w:r w:rsidRPr="00EC5669">
        <w:t>аналогичный период, во</w:t>
      </w:r>
      <w:r>
        <w:t xml:space="preserve"> </w:t>
      </w:r>
      <w:r w:rsidRPr="00EC5669">
        <w:t>время акции и</w:t>
      </w:r>
      <w:r>
        <w:t xml:space="preserve"> </w:t>
      </w:r>
      <w:r w:rsidRPr="00EC5669">
        <w:t>после проведения мероприятий, тоже в</w:t>
      </w:r>
      <w:r>
        <w:t xml:space="preserve"> </w:t>
      </w:r>
      <w:r w:rsidRPr="00EC5669">
        <w:t>аналогичный период. «Прибыль действительно может увеличиться, но</w:t>
      </w:r>
      <w:r>
        <w:t xml:space="preserve"> </w:t>
      </w:r>
      <w:r w:rsidRPr="00EC5669">
        <w:t>лишь по промотируемому товару, и</w:t>
      </w:r>
      <w:r>
        <w:t xml:space="preserve"> </w:t>
      </w:r>
      <w:r w:rsidRPr="00EC5669">
        <w:t>совершенно не обязательно, что</w:t>
      </w:r>
      <w:r>
        <w:t xml:space="preserve"> </w:t>
      </w:r>
      <w:r w:rsidRPr="00EC5669">
        <w:t>вырастет прибыль по</w:t>
      </w:r>
      <w:r>
        <w:t xml:space="preserve"> </w:t>
      </w:r>
      <w:r w:rsidRPr="00EC5669">
        <w:t>группе товаров,</w:t>
      </w:r>
      <w:r>
        <w:t xml:space="preserve"> </w:t>
      </w:r>
      <w:r w:rsidRPr="00EC5669">
        <w:t>— утверждает Гвоздик.</w:t>
      </w:r>
      <w:r>
        <w:t xml:space="preserve"> </w:t>
      </w:r>
      <w:r w:rsidRPr="00EC5669">
        <w:t>— Причиной, например, может быть «каннибализация» прибыли другим товаром». Возникает дилемма: информации о</w:t>
      </w:r>
      <w:r>
        <w:t xml:space="preserve"> </w:t>
      </w:r>
      <w:r w:rsidRPr="00EC5669">
        <w:t>продажах всей товарной группы, включая данные о</w:t>
      </w:r>
      <w:r>
        <w:t xml:space="preserve"> </w:t>
      </w:r>
      <w:r w:rsidRPr="00EC5669">
        <w:t>продажах товаров-аналогов, величине прибыли или</w:t>
      </w:r>
      <w:r>
        <w:t xml:space="preserve"> </w:t>
      </w:r>
      <w:r w:rsidRPr="00EC5669">
        <w:t>ее изменении клиенты BTL-агентствам не</w:t>
      </w:r>
      <w:r>
        <w:t xml:space="preserve"> </w:t>
      </w:r>
      <w:r w:rsidRPr="00EC5669">
        <w:t>предоставляют. А</w:t>
      </w:r>
      <w:r>
        <w:t xml:space="preserve"> </w:t>
      </w:r>
      <w:r w:rsidRPr="00EC5669">
        <w:t>те, в</w:t>
      </w:r>
      <w:r>
        <w:t xml:space="preserve"> </w:t>
      </w:r>
      <w:r w:rsidRPr="00EC5669">
        <w:t>свою очередь, не</w:t>
      </w:r>
      <w:r>
        <w:t xml:space="preserve"> </w:t>
      </w:r>
      <w:r w:rsidRPr="00EC5669">
        <w:t>могут без</w:t>
      </w:r>
      <w:r>
        <w:t xml:space="preserve"> </w:t>
      </w:r>
      <w:r w:rsidRPr="00EC5669">
        <w:t>этих данных просчитать эффективность проводимых мероприятий.</w:t>
      </w:r>
    </w:p>
    <w:p w:rsidR="00181A98" w:rsidRDefault="00181A98" w:rsidP="00181A98">
      <w:pPr>
        <w:spacing w:before="120"/>
        <w:ind w:firstLine="567"/>
        <w:jc w:val="both"/>
      </w:pPr>
      <w:r w:rsidRPr="00EC5669">
        <w:t>Можно попробовать привлечь для</w:t>
      </w:r>
      <w:r>
        <w:t xml:space="preserve"> </w:t>
      </w:r>
      <w:r w:rsidRPr="00EC5669">
        <w:t>получения подобных данных «разведчиков», т.</w:t>
      </w:r>
      <w:r>
        <w:t xml:space="preserve"> </w:t>
      </w:r>
      <w:r w:rsidRPr="00EC5669">
        <w:t>е. сотрудников специализированных маркетинговых фирм. Но, по</w:t>
      </w:r>
      <w:r>
        <w:t xml:space="preserve"> </w:t>
      </w:r>
      <w:r w:rsidRPr="00EC5669">
        <w:t>мнению Гвоздика, это</w:t>
      </w:r>
      <w:r>
        <w:t xml:space="preserve"> </w:t>
      </w:r>
      <w:r w:rsidRPr="00EC5669">
        <w:t>не дает сколько-нибудь значимого эффекта. «Для сети они</w:t>
      </w:r>
      <w:r>
        <w:t xml:space="preserve"> </w:t>
      </w:r>
      <w:r w:rsidRPr="00EC5669">
        <w:t>не разведчики, а</w:t>
      </w:r>
      <w:r>
        <w:t xml:space="preserve"> </w:t>
      </w:r>
      <w:r w:rsidRPr="00EC5669">
        <w:t>шпионы и</w:t>
      </w:r>
      <w:r>
        <w:t xml:space="preserve"> </w:t>
      </w:r>
      <w:r w:rsidRPr="00EC5669">
        <w:t>подлецы,</w:t>
      </w:r>
      <w:r>
        <w:t xml:space="preserve"> </w:t>
      </w:r>
      <w:r w:rsidRPr="00EC5669">
        <w:t>— говорит консультант.</w:t>
      </w:r>
      <w:r>
        <w:t xml:space="preserve"> </w:t>
      </w:r>
      <w:r w:rsidRPr="00EC5669">
        <w:t>— Будет большим успехом, если клиент в</w:t>
      </w:r>
      <w:r>
        <w:t xml:space="preserve"> </w:t>
      </w:r>
      <w:r w:rsidRPr="00EC5669">
        <w:t>дальнейшем обратится к</w:t>
      </w:r>
      <w:r>
        <w:t xml:space="preserve"> </w:t>
      </w:r>
      <w:r w:rsidRPr="00EC5669">
        <w:t>услугам этого же</w:t>
      </w:r>
      <w:r>
        <w:t xml:space="preserve"> </w:t>
      </w:r>
      <w:r w:rsidRPr="00EC5669">
        <w:t>BTL-агентства или</w:t>
      </w:r>
      <w:r>
        <w:t xml:space="preserve"> </w:t>
      </w:r>
      <w:r w:rsidRPr="00EC5669">
        <w:t>магазин позволит проводить у</w:t>
      </w:r>
      <w:r>
        <w:t xml:space="preserve"> </w:t>
      </w:r>
      <w:r w:rsidRPr="00EC5669">
        <w:t>себя аналогичные акции с</w:t>
      </w:r>
      <w:r>
        <w:t xml:space="preserve"> </w:t>
      </w:r>
      <w:r w:rsidRPr="00EC5669">
        <w:t>этим товаром». По мнению Олеси Макаренко, директора по маркетингу компании «Беталинк», предоставление подобной информации в интересах заказчиков. Ведь агентство, как и</w:t>
      </w:r>
      <w:r>
        <w:t xml:space="preserve"> </w:t>
      </w:r>
      <w:r w:rsidRPr="00EC5669">
        <w:t>компания, тоже делает выводы относительно дальнейшей работы, исправления ошибок и</w:t>
      </w:r>
      <w:r>
        <w:t xml:space="preserve"> </w:t>
      </w:r>
      <w:r w:rsidRPr="00EC5669">
        <w:t>поиска новых, оптимизированных путей решения задач. «Реально сохранение коммерческой тайны может гарантировать только честное слово,</w:t>
      </w:r>
      <w:r>
        <w:t xml:space="preserve"> </w:t>
      </w:r>
      <w:r w:rsidRPr="00EC5669">
        <w:t>— говорит Дмитрий Тюрин, директор по</w:t>
      </w:r>
      <w:r>
        <w:t xml:space="preserve"> </w:t>
      </w:r>
      <w:r w:rsidRPr="00EC5669">
        <w:t>маркетингу сети кинотеатров «Киномакс».</w:t>
      </w:r>
      <w:r>
        <w:t xml:space="preserve"> </w:t>
      </w:r>
      <w:r w:rsidRPr="00EC5669">
        <w:t>— Не</w:t>
      </w:r>
      <w:r>
        <w:t xml:space="preserve"> </w:t>
      </w:r>
      <w:r w:rsidRPr="00EC5669">
        <w:t>все можно прописать в</w:t>
      </w:r>
      <w:r>
        <w:t xml:space="preserve"> </w:t>
      </w:r>
      <w:r w:rsidRPr="00EC5669">
        <w:t>договоре. Уровень доверия определяется, прежде всего, положением партнеров на</w:t>
      </w:r>
      <w:r>
        <w:t xml:space="preserve"> </w:t>
      </w:r>
      <w:r w:rsidRPr="00EC5669">
        <w:t>рынке, их</w:t>
      </w:r>
      <w:r>
        <w:t xml:space="preserve"> </w:t>
      </w:r>
      <w:r w:rsidRPr="00EC5669">
        <w:t>имиджем, а</w:t>
      </w:r>
      <w:r>
        <w:t xml:space="preserve"> </w:t>
      </w:r>
      <w:r w:rsidRPr="00EC5669">
        <w:t>также периодом совместной работы». Важна и</w:t>
      </w:r>
      <w:r>
        <w:t xml:space="preserve"> </w:t>
      </w:r>
      <w:r w:rsidRPr="00EC5669">
        <w:t>репутация партнеров на</w:t>
      </w:r>
      <w:r>
        <w:t xml:space="preserve"> </w:t>
      </w:r>
      <w:r w:rsidRPr="00EC5669">
        <w:t>рынке, уровень сложности задач, которые ими</w:t>
      </w:r>
      <w:r>
        <w:t xml:space="preserve"> </w:t>
      </w:r>
      <w:r w:rsidRPr="00EC5669">
        <w:t>решались ранее, и</w:t>
      </w:r>
      <w:r>
        <w:t xml:space="preserve"> </w:t>
      </w:r>
      <w:r w:rsidRPr="00EC5669">
        <w:t>т. п.</w:t>
      </w:r>
      <w:r>
        <w:t xml:space="preserve"> </w:t>
      </w:r>
      <w:r w:rsidRPr="00EC5669">
        <w:t>«Розничные сети не</w:t>
      </w:r>
      <w:r>
        <w:t xml:space="preserve"> </w:t>
      </w:r>
      <w:r w:rsidRPr="00EC5669">
        <w:t>любят делиться информацией,</w:t>
      </w:r>
      <w:r>
        <w:t xml:space="preserve"> </w:t>
      </w:r>
      <w:r w:rsidRPr="00EC5669">
        <w:t>— подтверждает Дмитрий Алешин, руководитель отдела рекламы и мерчандайзинга сети универсамов «Копейка».</w:t>
      </w:r>
      <w:r>
        <w:t xml:space="preserve"> </w:t>
      </w:r>
      <w:r w:rsidRPr="00EC5669">
        <w:t>— И</w:t>
      </w:r>
      <w:r>
        <w:t xml:space="preserve"> </w:t>
      </w:r>
      <w:r w:rsidRPr="00EC5669">
        <w:t>в первую очередь с</w:t>
      </w:r>
      <w:r>
        <w:t xml:space="preserve"> </w:t>
      </w:r>
      <w:r w:rsidRPr="00EC5669">
        <w:t>рекламными агентствами». Именно они, по</w:t>
      </w:r>
      <w:r>
        <w:t xml:space="preserve"> </w:t>
      </w:r>
      <w:r w:rsidRPr="00EC5669">
        <w:t>наблюдениям Алешина, проводят львиную долю акций в</w:t>
      </w:r>
      <w:r>
        <w:t xml:space="preserve"> </w:t>
      </w:r>
      <w:r w:rsidRPr="00EC5669">
        <w:t>магазинах по</w:t>
      </w:r>
      <w:r>
        <w:t xml:space="preserve"> </w:t>
      </w:r>
      <w:r w:rsidRPr="00EC5669">
        <w:t>заказу тех</w:t>
      </w:r>
      <w:r>
        <w:t xml:space="preserve"> </w:t>
      </w:r>
      <w:r w:rsidRPr="00EC5669">
        <w:t>или иных поставщиков. «Мы, как</w:t>
      </w:r>
      <w:r>
        <w:t xml:space="preserve"> </w:t>
      </w:r>
      <w:r w:rsidRPr="00EC5669">
        <w:t>сеть, сотрудничаем преимущественно с</w:t>
      </w:r>
      <w:r>
        <w:t xml:space="preserve"> </w:t>
      </w:r>
      <w:r w:rsidRPr="00EC5669">
        <w:t>поставщиками, а не</w:t>
      </w:r>
      <w:r>
        <w:t xml:space="preserve"> </w:t>
      </w:r>
      <w:r w:rsidRPr="00EC5669">
        <w:t>с агентствами, проводящими для</w:t>
      </w:r>
      <w:r>
        <w:t xml:space="preserve"> </w:t>
      </w:r>
      <w:r w:rsidRPr="00EC5669">
        <w:t>них исследования, и, естественно, «не знаем» агентства,</w:t>
      </w:r>
      <w:r>
        <w:t xml:space="preserve"> </w:t>
      </w:r>
      <w:r w:rsidRPr="00EC5669">
        <w:t>— говорит менеджер.</w:t>
      </w:r>
      <w:r>
        <w:t xml:space="preserve"> </w:t>
      </w:r>
      <w:r w:rsidRPr="00EC5669">
        <w:t>— Отсюда и наше недоверие к</w:t>
      </w:r>
      <w:r>
        <w:t xml:space="preserve"> </w:t>
      </w:r>
      <w:r w:rsidRPr="00EC5669">
        <w:t>ним</w:t>
      </w:r>
      <w:r>
        <w:t xml:space="preserve"> </w:t>
      </w:r>
      <w:r w:rsidRPr="00EC5669">
        <w:t>— зачем им</w:t>
      </w:r>
      <w:r>
        <w:t xml:space="preserve"> </w:t>
      </w:r>
      <w:r w:rsidRPr="00EC5669">
        <w:t>нужны данные, уполномочил ли</w:t>
      </w:r>
      <w:r>
        <w:t xml:space="preserve"> </w:t>
      </w:r>
      <w:r w:rsidRPr="00EC5669">
        <w:t>их поставщик, будет ли</w:t>
      </w:r>
      <w:r>
        <w:t xml:space="preserve"> </w:t>
      </w:r>
      <w:r w:rsidRPr="00EC5669">
        <w:t>обеспечена конфиденциальность этих данных».</w:t>
      </w:r>
    </w:p>
    <w:p w:rsidR="00181A98" w:rsidRDefault="00181A98" w:rsidP="00181A98">
      <w:pPr>
        <w:spacing w:before="120"/>
        <w:ind w:firstLine="567"/>
        <w:jc w:val="both"/>
      </w:pPr>
      <w:r w:rsidRPr="00EC5669">
        <w:t>Как правило, вопрос в</w:t>
      </w:r>
      <w:r>
        <w:t xml:space="preserve"> </w:t>
      </w:r>
      <w:r w:rsidRPr="00EC5669">
        <w:t>таких случаях решается очень просто</w:t>
      </w:r>
      <w:r>
        <w:t xml:space="preserve"> </w:t>
      </w:r>
      <w:r w:rsidRPr="00EC5669">
        <w:t>— если к</w:t>
      </w:r>
      <w:r>
        <w:t xml:space="preserve"> </w:t>
      </w:r>
      <w:r w:rsidRPr="00EC5669">
        <w:t>ритейлеру с запросом обращается поставщик, то</w:t>
      </w:r>
      <w:r>
        <w:t xml:space="preserve"> </w:t>
      </w:r>
      <w:r w:rsidRPr="00EC5669">
        <w:t>ему такие материалы предоставляют, если агентство</w:t>
      </w:r>
      <w:r>
        <w:t xml:space="preserve"> </w:t>
      </w:r>
      <w:r w:rsidRPr="00EC5669">
        <w:t>— нет.</w:t>
      </w:r>
    </w:p>
    <w:p w:rsidR="00181A98" w:rsidRPr="00EC5669" w:rsidRDefault="00181A98" w:rsidP="00181A98">
      <w:pPr>
        <w:spacing w:before="120"/>
        <w:ind w:firstLine="567"/>
        <w:jc w:val="both"/>
      </w:pPr>
      <w:r w:rsidRPr="00EC5669">
        <w:t>Вячеслав Карпов, руководитель BTL-отдела коммуникационной группы «Рекламный Картель», предлагает простой способ решения этой проблемы. «Более важную роль играет документальное подтверждение данных, используемых в</w:t>
      </w:r>
      <w:r>
        <w:t xml:space="preserve"> </w:t>
      </w:r>
      <w:r w:rsidRPr="00EC5669">
        <w:t>оценке эффективности,</w:t>
      </w:r>
      <w:r>
        <w:t xml:space="preserve"> </w:t>
      </w:r>
      <w:r w:rsidRPr="00EC5669">
        <w:t>— считает Карпов.</w:t>
      </w:r>
      <w:r>
        <w:t xml:space="preserve"> </w:t>
      </w:r>
      <w:r w:rsidRPr="00EC5669">
        <w:t>— При</w:t>
      </w:r>
      <w:r>
        <w:t xml:space="preserve"> </w:t>
      </w:r>
      <w:r w:rsidRPr="00EC5669">
        <w:t>оценке эффективности таких промокампаний, как</w:t>
      </w:r>
      <w:r>
        <w:t xml:space="preserve"> </w:t>
      </w:r>
      <w:r w:rsidRPr="00EC5669">
        <w:t>дегустация и</w:t>
      </w:r>
      <w:r>
        <w:t xml:space="preserve"> </w:t>
      </w:r>
      <w:r w:rsidRPr="00EC5669">
        <w:t>приз за</w:t>
      </w:r>
      <w:r>
        <w:t xml:space="preserve"> </w:t>
      </w:r>
      <w:r w:rsidRPr="00EC5669">
        <w:t>покупку, данные по</w:t>
      </w:r>
      <w:r>
        <w:t xml:space="preserve"> </w:t>
      </w:r>
      <w:r w:rsidRPr="00EC5669">
        <w:t>объемам продаж должны подтверждаться чеками, которые забирают у покупателей в</w:t>
      </w:r>
      <w:r>
        <w:t xml:space="preserve"> </w:t>
      </w:r>
      <w:r w:rsidRPr="00EC5669">
        <w:t>обмен на</w:t>
      </w:r>
      <w:r>
        <w:t xml:space="preserve"> </w:t>
      </w:r>
      <w:r w:rsidRPr="00EC5669">
        <w:t>приз. В</w:t>
      </w:r>
      <w:r>
        <w:t xml:space="preserve"> </w:t>
      </w:r>
      <w:r w:rsidRPr="00EC5669">
        <w:t>этом случае заказчику достаточно проверить отчет о</w:t>
      </w:r>
      <w:r>
        <w:t xml:space="preserve"> </w:t>
      </w:r>
      <w:r w:rsidRPr="00EC5669">
        <w:t>проведении акции, т.</w:t>
      </w:r>
      <w:r>
        <w:t xml:space="preserve"> </w:t>
      </w:r>
      <w:r w:rsidRPr="00EC5669">
        <w:t>к. агентство не сможет подтасовать факты при</w:t>
      </w:r>
      <w:r>
        <w:t xml:space="preserve"> </w:t>
      </w:r>
      <w:r w:rsidRPr="00EC5669">
        <w:t>его составлении». Интересно, что, по</w:t>
      </w:r>
      <w:r>
        <w:t xml:space="preserve"> </w:t>
      </w:r>
      <w:r w:rsidRPr="00EC5669">
        <w:t>наблюдениям Алешина, с просьбой о</w:t>
      </w:r>
      <w:r>
        <w:t xml:space="preserve"> </w:t>
      </w:r>
      <w:r w:rsidRPr="00EC5669">
        <w:t>предоставлении данных по</w:t>
      </w:r>
      <w:r>
        <w:t xml:space="preserve"> </w:t>
      </w:r>
      <w:r w:rsidRPr="00EC5669">
        <w:t>продажам обращается не</w:t>
      </w:r>
      <w:r>
        <w:t xml:space="preserve"> </w:t>
      </w:r>
      <w:r w:rsidRPr="00EC5669">
        <w:t>более 5% агентств или поставщиков, проводящих промоакции в «Копейке». «Остальные же</w:t>
      </w:r>
      <w:r>
        <w:t xml:space="preserve"> </w:t>
      </w:r>
      <w:r w:rsidRPr="00EC5669">
        <w:t>даже не</w:t>
      </w:r>
      <w:r>
        <w:t xml:space="preserve"> </w:t>
      </w:r>
      <w:r w:rsidRPr="00EC5669">
        <w:t>пытаются это</w:t>
      </w:r>
      <w:r>
        <w:t xml:space="preserve"> </w:t>
      </w:r>
      <w:r w:rsidRPr="00EC5669">
        <w:t>сделать»,</w:t>
      </w:r>
      <w:r>
        <w:t xml:space="preserve"> </w:t>
      </w:r>
      <w:r w:rsidRPr="00EC5669">
        <w:t>— удивляется он.</w:t>
      </w:r>
      <w:r>
        <w:t xml:space="preserve"> </w:t>
      </w:r>
    </w:p>
    <w:p w:rsidR="00181A98" w:rsidRPr="00306409" w:rsidRDefault="00181A98" w:rsidP="00181A98">
      <w:pPr>
        <w:spacing w:before="120"/>
        <w:jc w:val="center"/>
        <w:rPr>
          <w:b/>
          <w:bCs/>
          <w:sz w:val="28"/>
          <w:szCs w:val="28"/>
        </w:rPr>
      </w:pPr>
      <w:r w:rsidRPr="00306409">
        <w:rPr>
          <w:b/>
          <w:bCs/>
          <w:sz w:val="28"/>
          <w:szCs w:val="28"/>
        </w:rPr>
        <w:t xml:space="preserve">третий лишний? </w:t>
      </w:r>
    </w:p>
    <w:p w:rsidR="00181A98" w:rsidRDefault="00181A98" w:rsidP="00181A98">
      <w:pPr>
        <w:spacing w:before="120"/>
        <w:ind w:firstLine="567"/>
        <w:jc w:val="both"/>
      </w:pPr>
      <w:r w:rsidRPr="00EC5669">
        <w:t>По мнению Елены Мушинской, директора по коммуникациям агентства TMA-DRAFT (ADV Group), рост продаж является самым распространенным показателем эффективности акции, но</w:t>
      </w:r>
      <w:r>
        <w:t xml:space="preserve"> </w:t>
      </w:r>
      <w:r w:rsidRPr="00EC5669">
        <w:t>только одного этого метода недостаточно. «По крайней мере, нужно измерять, насколько долго сохраняется эффект акции»,</w:t>
      </w:r>
      <w:r>
        <w:t xml:space="preserve"> </w:t>
      </w:r>
      <w:r w:rsidRPr="00EC5669">
        <w:t>— говорит она. «Для целевых акций, ориентированных на повышение лояльности потребителей или рост продаж, эффективность можно измерять прямыми методами по</w:t>
      </w:r>
      <w:r>
        <w:t xml:space="preserve"> </w:t>
      </w:r>
      <w:r w:rsidRPr="00EC5669">
        <w:t>итогам акций,</w:t>
      </w:r>
      <w:r>
        <w:t xml:space="preserve"> </w:t>
      </w:r>
      <w:r w:rsidRPr="00EC5669">
        <w:t>— говорит Екатерина Капустина из</w:t>
      </w:r>
      <w:r>
        <w:t xml:space="preserve"> </w:t>
      </w:r>
      <w:r w:rsidRPr="00EC5669">
        <w:t>Prior.</w:t>
      </w:r>
      <w:r>
        <w:t xml:space="preserve"> </w:t>
      </w:r>
      <w:r w:rsidRPr="00EC5669">
        <w:t>— Но</w:t>
      </w:r>
      <w:r>
        <w:t xml:space="preserve"> </w:t>
      </w:r>
      <w:r w:rsidRPr="00EC5669">
        <w:t>все эти</w:t>
      </w:r>
      <w:r>
        <w:t xml:space="preserve"> </w:t>
      </w:r>
      <w:r w:rsidRPr="00EC5669">
        <w:t>акции, направленные на потребителя, при</w:t>
      </w:r>
      <w:r>
        <w:t xml:space="preserve"> </w:t>
      </w:r>
      <w:r w:rsidRPr="00EC5669">
        <w:t>правильном подходе начинаются со</w:t>
      </w:r>
      <w:r>
        <w:t xml:space="preserve"> </w:t>
      </w:r>
      <w:r w:rsidRPr="00EC5669">
        <w:t>стимулирования ритейлеров и дистрибьюторов посредством других акций</w:t>
      </w:r>
      <w:r>
        <w:t xml:space="preserve"> </w:t>
      </w:r>
      <w:r w:rsidRPr="00EC5669">
        <w:t>— иначе товары в</w:t>
      </w:r>
      <w:r>
        <w:t xml:space="preserve"> </w:t>
      </w:r>
      <w:r w:rsidRPr="00EC5669">
        <w:t>нужном объеме просто не</w:t>
      </w:r>
      <w:r>
        <w:t xml:space="preserve"> </w:t>
      </w:r>
      <w:r w:rsidRPr="00EC5669">
        <w:t>попадут на</w:t>
      </w:r>
      <w:r>
        <w:t xml:space="preserve"> </w:t>
      </w:r>
      <w:r w:rsidRPr="00EC5669">
        <w:t>полки. И</w:t>
      </w:r>
      <w:r>
        <w:t xml:space="preserve"> </w:t>
      </w:r>
      <w:r w:rsidRPr="00EC5669">
        <w:t>оценивать работу с партнерами надо по</w:t>
      </w:r>
      <w:r>
        <w:t xml:space="preserve"> </w:t>
      </w:r>
      <w:r w:rsidRPr="00EC5669">
        <w:t>глубине проникновения с</w:t>
      </w:r>
      <w:r>
        <w:t xml:space="preserve"> </w:t>
      </w:r>
      <w:r w:rsidRPr="00EC5669">
        <w:t>учетом увеличения уровня продаж или</w:t>
      </w:r>
      <w:r>
        <w:t xml:space="preserve"> </w:t>
      </w:r>
      <w:r w:rsidRPr="00EC5669">
        <w:t>расширения продуктовой линейки». Цели, которых необходимо достичь посредством рекламной кампании, определяют и</w:t>
      </w:r>
      <w:r>
        <w:t xml:space="preserve"> </w:t>
      </w:r>
      <w:r w:rsidRPr="00EC5669">
        <w:t>средства, т.</w:t>
      </w:r>
      <w:r>
        <w:t xml:space="preserve"> </w:t>
      </w:r>
      <w:r w:rsidRPr="00EC5669">
        <w:t>е. виды и</w:t>
      </w:r>
      <w:r>
        <w:t xml:space="preserve"> </w:t>
      </w:r>
      <w:r w:rsidRPr="00EC5669">
        <w:t>формы акций. «Для развития дистрибуции не</w:t>
      </w:r>
      <w:r>
        <w:t xml:space="preserve"> </w:t>
      </w:r>
      <w:r w:rsidRPr="00EC5669">
        <w:t>стоит предлагать раздачу бесплатных образцов потребителям, а</w:t>
      </w:r>
      <w:r>
        <w:t xml:space="preserve"> </w:t>
      </w:r>
      <w:r w:rsidRPr="00EC5669">
        <w:t>надо подумать о программе, мотивирующей торговые точки,</w:t>
      </w:r>
      <w:r>
        <w:t xml:space="preserve"> </w:t>
      </w:r>
      <w:r w:rsidRPr="00EC5669">
        <w:t>— говорит Мушинская.</w:t>
      </w:r>
      <w:r>
        <w:t xml:space="preserve"> </w:t>
      </w:r>
      <w:r w:rsidRPr="00EC5669">
        <w:t>— А</w:t>
      </w:r>
      <w:r>
        <w:t xml:space="preserve"> </w:t>
      </w:r>
      <w:r w:rsidRPr="00EC5669">
        <w:t>бесплатные образцы следует использовать, когда товар имеется в</w:t>
      </w:r>
      <w:r>
        <w:t xml:space="preserve"> </w:t>
      </w:r>
      <w:r w:rsidRPr="00EC5669">
        <w:t>наличии и</w:t>
      </w:r>
      <w:r>
        <w:t xml:space="preserve"> </w:t>
      </w:r>
      <w:r w:rsidRPr="00EC5669">
        <w:t>надо стимулировать пробные покупки». Есть и</w:t>
      </w:r>
      <w:r>
        <w:t xml:space="preserve"> </w:t>
      </w:r>
      <w:r w:rsidRPr="00EC5669">
        <w:t>другой способ</w:t>
      </w:r>
      <w:r>
        <w:t xml:space="preserve"> </w:t>
      </w:r>
      <w:r w:rsidRPr="00EC5669">
        <w:t>— привлечь к</w:t>
      </w:r>
      <w:r>
        <w:t xml:space="preserve"> </w:t>
      </w:r>
      <w:r w:rsidRPr="00EC5669">
        <w:t>оценке итогов акции независимую исследовательскую компанию. По</w:t>
      </w:r>
      <w:r>
        <w:t xml:space="preserve"> </w:t>
      </w:r>
      <w:r w:rsidRPr="00EC5669">
        <w:t>мнению Тюрина, «это позволяет повысить как</w:t>
      </w:r>
      <w:r>
        <w:t xml:space="preserve"> </w:t>
      </w:r>
      <w:r w:rsidRPr="00EC5669">
        <w:t>объективность оценки, так</w:t>
      </w:r>
      <w:r>
        <w:t xml:space="preserve"> </w:t>
      </w:r>
      <w:r w:rsidRPr="00EC5669">
        <w:t>и ее</w:t>
      </w:r>
      <w:r>
        <w:t xml:space="preserve"> </w:t>
      </w:r>
      <w:r w:rsidRPr="00EC5669">
        <w:t>качество за счет использования широкого инструментария, которым владеют исследователи» (см. таблицу «Методы измерения BTL-активности»).</w:t>
      </w:r>
    </w:p>
    <w:p w:rsidR="00181A98" w:rsidRDefault="00181A98" w:rsidP="00181A98">
      <w:pPr>
        <w:spacing w:before="120"/>
        <w:ind w:firstLine="567"/>
        <w:jc w:val="both"/>
      </w:pPr>
      <w:r w:rsidRPr="00EC5669">
        <w:t>Возможно, что</w:t>
      </w:r>
      <w:r>
        <w:t xml:space="preserve"> </w:t>
      </w:r>
      <w:r w:rsidRPr="00EC5669">
        <w:t>необходимость участия исследователей определяется величиной проекта и</w:t>
      </w:r>
      <w:r>
        <w:t xml:space="preserve"> </w:t>
      </w:r>
      <w:r w:rsidRPr="00EC5669">
        <w:t>наличием в</w:t>
      </w:r>
      <w:r>
        <w:t xml:space="preserve"> </w:t>
      </w:r>
      <w:r w:rsidRPr="00EC5669">
        <w:t>компаниизаказчике небольшого подразделения, способного говорить с</w:t>
      </w:r>
      <w:r>
        <w:t xml:space="preserve"> </w:t>
      </w:r>
      <w:r w:rsidRPr="00EC5669">
        <w:t>исследователями на одном языке. «Непростительная расточительность</w:t>
      </w:r>
      <w:r>
        <w:t xml:space="preserve"> </w:t>
      </w:r>
      <w:r w:rsidRPr="00EC5669">
        <w:t>— потратить несколько миллионов на</w:t>
      </w:r>
      <w:r>
        <w:t xml:space="preserve"> </w:t>
      </w:r>
      <w:r w:rsidRPr="00EC5669">
        <w:t>масштабные действия по</w:t>
      </w:r>
      <w:r>
        <w:t xml:space="preserve"> </w:t>
      </w:r>
      <w:r w:rsidRPr="00EC5669">
        <w:t>продвижению и</w:t>
      </w:r>
      <w:r>
        <w:t xml:space="preserve"> </w:t>
      </w:r>
      <w:r w:rsidRPr="00EC5669">
        <w:t>пожалеть потом несколько тысяч на</w:t>
      </w:r>
      <w:r>
        <w:t xml:space="preserve"> </w:t>
      </w:r>
      <w:r w:rsidRPr="00EC5669">
        <w:t>оценку правильности своих действий»,</w:t>
      </w:r>
      <w:r>
        <w:t xml:space="preserve"> </w:t>
      </w:r>
      <w:r w:rsidRPr="00EC5669">
        <w:t>— говорит Олеся Макаренко из</w:t>
      </w:r>
      <w:r>
        <w:t xml:space="preserve"> </w:t>
      </w:r>
      <w:r w:rsidRPr="00EC5669">
        <w:t>«Беталинка». С</w:t>
      </w:r>
      <w:r>
        <w:t xml:space="preserve"> </w:t>
      </w:r>
      <w:r w:rsidRPr="00EC5669">
        <w:t>января 2006 года в</w:t>
      </w:r>
      <w:r>
        <w:t xml:space="preserve"> </w:t>
      </w:r>
      <w:r w:rsidRPr="00EC5669">
        <w:t>структуре компании появилось подразделение, специализирующееся на</w:t>
      </w:r>
      <w:r>
        <w:t xml:space="preserve"> </w:t>
      </w:r>
      <w:r w:rsidRPr="00EC5669">
        <w:t>стратегическом маркетинге. «Мы планируем в</w:t>
      </w:r>
      <w:r>
        <w:t xml:space="preserve"> </w:t>
      </w:r>
      <w:r w:rsidRPr="00EC5669">
        <w:t>2006 году привлекать исследовательские компании для оценки и</w:t>
      </w:r>
      <w:r>
        <w:t xml:space="preserve"> </w:t>
      </w:r>
      <w:r w:rsidRPr="00EC5669">
        <w:t>анализа результатов наших акций»,</w:t>
      </w:r>
      <w:r>
        <w:t xml:space="preserve"> </w:t>
      </w:r>
      <w:r w:rsidRPr="00EC5669">
        <w:t>— добавляет менеджер. В то</w:t>
      </w:r>
      <w:r>
        <w:t xml:space="preserve"> </w:t>
      </w:r>
      <w:r w:rsidRPr="00EC5669">
        <w:t>же время, по</w:t>
      </w:r>
      <w:r>
        <w:t xml:space="preserve"> </w:t>
      </w:r>
      <w:r w:rsidRPr="00EC5669">
        <w:t>словам Тюрина, небольшие компании при</w:t>
      </w:r>
      <w:r>
        <w:t xml:space="preserve"> </w:t>
      </w:r>
      <w:r w:rsidRPr="00EC5669">
        <w:t>наличии квалифицированного отдела маркетинга могут вообще обойтись без</w:t>
      </w:r>
      <w:r>
        <w:t xml:space="preserve"> </w:t>
      </w:r>
      <w:r w:rsidRPr="00EC5669">
        <w:t>привлечения внешних исполнителей. На</w:t>
      </w:r>
      <w:r>
        <w:t xml:space="preserve"> </w:t>
      </w:r>
      <w:r w:rsidRPr="00EC5669">
        <w:t>этом можно, вопервых, сэкономить, во-вторых, оценка эффективности будет прозрачна и</w:t>
      </w:r>
      <w:r>
        <w:t xml:space="preserve"> </w:t>
      </w:r>
      <w:r w:rsidRPr="00EC5669">
        <w:t>контролируема, в-третьих, решится проблема сохранения коммерческой тайны.</w:t>
      </w:r>
    </w:p>
    <w:p w:rsidR="00181A98" w:rsidRDefault="00181A98" w:rsidP="00181A98">
      <w:pPr>
        <w:spacing w:before="120"/>
        <w:ind w:firstLine="567"/>
        <w:jc w:val="both"/>
      </w:pPr>
      <w:r w:rsidRPr="00EC5669">
        <w:t>В декабре 2005 года, через две</w:t>
      </w:r>
      <w:r>
        <w:t xml:space="preserve"> </w:t>
      </w:r>
      <w:r w:rsidRPr="00EC5669">
        <w:t>недели после открытия мультиплекса в</w:t>
      </w:r>
      <w:r>
        <w:t xml:space="preserve"> </w:t>
      </w:r>
      <w:r w:rsidRPr="00EC5669">
        <w:t>Ростове-на-Дону, сеть «Киномакс» провела акцию «Билет на</w:t>
      </w:r>
      <w:r>
        <w:t xml:space="preserve"> </w:t>
      </w:r>
      <w:r w:rsidRPr="00EC5669">
        <w:t>весь день». Суть акции заключалась в</w:t>
      </w:r>
      <w:r>
        <w:t xml:space="preserve"> </w:t>
      </w:r>
      <w:r w:rsidRPr="00EC5669">
        <w:t>том, что</w:t>
      </w:r>
      <w:r>
        <w:t xml:space="preserve"> </w:t>
      </w:r>
      <w:r w:rsidRPr="00EC5669">
        <w:t>гость киноцентрамог приобрести один билет большей стоимости (100 рублей), по</w:t>
      </w:r>
      <w:r>
        <w:t xml:space="preserve"> </w:t>
      </w:r>
      <w:r w:rsidRPr="00EC5669">
        <w:t>которому весь день посещать любые сеансы любых фильмов в</w:t>
      </w:r>
      <w:r>
        <w:t xml:space="preserve"> </w:t>
      </w:r>
      <w:r w:rsidRPr="00EC5669">
        <w:t>любом зале. Параллельно с</w:t>
      </w:r>
      <w:r>
        <w:t xml:space="preserve"> </w:t>
      </w:r>
      <w:r w:rsidRPr="00EC5669">
        <w:t>кинопоказами в</w:t>
      </w:r>
      <w:r>
        <w:t xml:space="preserve"> </w:t>
      </w:r>
      <w:r w:rsidRPr="00EC5669">
        <w:t>фойе проходила развлекательная программа с</w:t>
      </w:r>
      <w:r>
        <w:t xml:space="preserve"> </w:t>
      </w:r>
      <w:r w:rsidRPr="00EC5669">
        <w:t>клоунами, розыгрышами, конкурсами. Акция была направлена на</w:t>
      </w:r>
      <w:r>
        <w:t xml:space="preserve"> </w:t>
      </w:r>
      <w:r w:rsidRPr="00EC5669">
        <w:t>четырехкратное увеличение средней дневной посещаемости. «Мы не</w:t>
      </w:r>
      <w:r>
        <w:t xml:space="preserve"> </w:t>
      </w:r>
      <w:r w:rsidRPr="00EC5669">
        <w:t>пользовались услугами ни</w:t>
      </w:r>
      <w:r>
        <w:t xml:space="preserve"> </w:t>
      </w:r>
      <w:r w:rsidRPr="00EC5669">
        <w:t>BTL- агентств, ни</w:t>
      </w:r>
      <w:r>
        <w:t xml:space="preserve"> </w:t>
      </w:r>
      <w:r w:rsidRPr="00EC5669">
        <w:t>исследовательских компаний,</w:t>
      </w:r>
      <w:r>
        <w:t xml:space="preserve"> </w:t>
      </w:r>
      <w:r w:rsidRPr="00EC5669">
        <w:t>— рассказывает Тюрин.</w:t>
      </w:r>
      <w:r>
        <w:t xml:space="preserve"> </w:t>
      </w:r>
      <w:r w:rsidRPr="00EC5669">
        <w:t>— В</w:t>
      </w:r>
      <w:r>
        <w:t xml:space="preserve"> </w:t>
      </w:r>
      <w:r w:rsidRPr="00EC5669">
        <w:t>результате затраты на</w:t>
      </w:r>
      <w:r>
        <w:t xml:space="preserve"> </w:t>
      </w:r>
      <w:r w:rsidRPr="00EC5669">
        <w:t>проведение акции были минимальными</w:t>
      </w:r>
      <w:r>
        <w:t xml:space="preserve"> </w:t>
      </w:r>
      <w:r w:rsidRPr="00EC5669">
        <w:t>— только на</w:t>
      </w:r>
      <w:r>
        <w:t xml:space="preserve"> </w:t>
      </w:r>
      <w:r w:rsidRPr="00EC5669">
        <w:t>печать копеечных календариков с</w:t>
      </w:r>
      <w:r>
        <w:t xml:space="preserve"> </w:t>
      </w:r>
      <w:r w:rsidRPr="00EC5669">
        <w:t>информацией. Для финансирования развлекательных шоу были привлечены спонсоры</w:t>
      </w:r>
      <w:r>
        <w:t xml:space="preserve"> </w:t>
      </w:r>
      <w:r w:rsidRPr="00EC5669">
        <w:t>— залы были названы их</w:t>
      </w:r>
      <w:r>
        <w:t xml:space="preserve"> </w:t>
      </w:r>
      <w:r w:rsidRPr="00EC5669">
        <w:t>именами».</w:t>
      </w:r>
    </w:p>
    <w:p w:rsidR="00181A98" w:rsidRPr="00EC5669" w:rsidRDefault="00181A98" w:rsidP="00181A98">
      <w:pPr>
        <w:spacing w:before="120"/>
        <w:ind w:firstLine="567"/>
        <w:jc w:val="both"/>
      </w:pPr>
      <w:r w:rsidRPr="00EC5669">
        <w:t>Результаты превзошли прогнозы. Большинство залов было заполнено, несмотря на</w:t>
      </w:r>
      <w:r>
        <w:t xml:space="preserve"> </w:t>
      </w:r>
      <w:r w:rsidRPr="00EC5669">
        <w:t>обычный, «не блокбастерный» репертуар. Количественно эффективность акции определялась по</w:t>
      </w:r>
      <w:r>
        <w:t xml:space="preserve"> </w:t>
      </w:r>
      <w:r w:rsidRPr="00EC5669">
        <w:t>приросту гостей и</w:t>
      </w:r>
      <w:r>
        <w:t xml:space="preserve"> </w:t>
      </w:r>
      <w:r w:rsidRPr="00EC5669">
        <w:t>выручки в</w:t>
      </w:r>
      <w:r>
        <w:t xml:space="preserve"> </w:t>
      </w:r>
      <w:r w:rsidRPr="00EC5669">
        <w:t>дни проведения (акция проходила два</w:t>
      </w:r>
      <w:r>
        <w:t xml:space="preserve"> </w:t>
      </w:r>
      <w:r w:rsidRPr="00EC5669">
        <w:t>дня в</w:t>
      </w:r>
      <w:r>
        <w:t xml:space="preserve"> </w:t>
      </w:r>
      <w:r w:rsidRPr="00EC5669">
        <w:t>субботу и</w:t>
      </w:r>
      <w:r>
        <w:t xml:space="preserve"> </w:t>
      </w:r>
      <w:r w:rsidRPr="00EC5669">
        <w:t>воскресенье), а</w:t>
      </w:r>
      <w:r>
        <w:t xml:space="preserve"> </w:t>
      </w:r>
      <w:r w:rsidRPr="00EC5669">
        <w:t>также по</w:t>
      </w:r>
      <w:r>
        <w:t xml:space="preserve"> </w:t>
      </w:r>
      <w:r w:rsidRPr="00EC5669">
        <w:t>приросту гостей киноцентра в</w:t>
      </w:r>
      <w:r>
        <w:t xml:space="preserve"> </w:t>
      </w:r>
      <w:r w:rsidRPr="00EC5669">
        <w:t>следующий за</w:t>
      </w:r>
      <w:r>
        <w:t xml:space="preserve"> </w:t>
      </w:r>
      <w:r w:rsidRPr="00EC5669">
        <w:t>акцией месяц. Посещаемость в</w:t>
      </w:r>
      <w:r>
        <w:t xml:space="preserve"> </w:t>
      </w:r>
      <w:r w:rsidRPr="00EC5669">
        <w:t>дни акции повысилась не</w:t>
      </w:r>
      <w:r>
        <w:t xml:space="preserve"> </w:t>
      </w:r>
      <w:r w:rsidRPr="00EC5669">
        <w:t>в 4, а</w:t>
      </w:r>
      <w:r>
        <w:t xml:space="preserve"> </w:t>
      </w:r>
      <w:r w:rsidRPr="00EC5669">
        <w:t>в 15</w:t>
      </w:r>
      <w:r>
        <w:t xml:space="preserve"> </w:t>
      </w:r>
      <w:r w:rsidRPr="00EC5669">
        <w:t>раз, значительно увеличилась и</w:t>
      </w:r>
      <w:r>
        <w:t xml:space="preserve"> </w:t>
      </w:r>
      <w:r w:rsidRPr="00EC5669">
        <w:t>дневная выручка, несмотря на</w:t>
      </w:r>
      <w:r>
        <w:t xml:space="preserve"> </w:t>
      </w:r>
      <w:r w:rsidRPr="00EC5669">
        <w:t>достаточно низкую цену билета. Примерно тот же</w:t>
      </w:r>
      <w:r>
        <w:t xml:space="preserve"> </w:t>
      </w:r>
      <w:r w:rsidRPr="00EC5669">
        <w:t>уровень посещаемости сохранялся и</w:t>
      </w:r>
      <w:r>
        <w:t xml:space="preserve"> </w:t>
      </w:r>
      <w:r w:rsidRPr="00EC5669">
        <w:t>в последующие дни</w:t>
      </w:r>
      <w:r>
        <w:t xml:space="preserve"> </w:t>
      </w:r>
      <w:r w:rsidRPr="00EC5669">
        <w:t xml:space="preserve">на протяжении месяца. </w:t>
      </w:r>
    </w:p>
    <w:p w:rsidR="00181A98" w:rsidRPr="00306409" w:rsidRDefault="00181A98" w:rsidP="00181A98">
      <w:pPr>
        <w:spacing w:before="120"/>
        <w:jc w:val="center"/>
        <w:rPr>
          <w:b/>
          <w:bCs/>
          <w:sz w:val="28"/>
          <w:szCs w:val="28"/>
        </w:rPr>
      </w:pPr>
      <w:r w:rsidRPr="00306409">
        <w:rPr>
          <w:b/>
          <w:bCs/>
          <w:sz w:val="28"/>
          <w:szCs w:val="28"/>
        </w:rPr>
        <w:t xml:space="preserve">деньги в рост </w:t>
      </w:r>
    </w:p>
    <w:p w:rsidR="00181A98" w:rsidRDefault="00181A98" w:rsidP="00181A98">
      <w:pPr>
        <w:spacing w:before="120"/>
        <w:ind w:firstLine="567"/>
        <w:jc w:val="both"/>
      </w:pPr>
      <w:r w:rsidRPr="00EC5669">
        <w:t>Обоснованность нормативов, определяющих эффективность BTL-акций, особенно необходима, когда агентство по</w:t>
      </w:r>
      <w:r>
        <w:t xml:space="preserve"> </w:t>
      </w:r>
      <w:r w:rsidRPr="00EC5669">
        <w:t>заданию клиента не</w:t>
      </w:r>
      <w:r>
        <w:t xml:space="preserve"> </w:t>
      </w:r>
      <w:r w:rsidRPr="00EC5669">
        <w:t>только реализует ту</w:t>
      </w:r>
      <w:r>
        <w:t xml:space="preserve"> </w:t>
      </w:r>
      <w:r w:rsidRPr="00EC5669">
        <w:t>или иную механику, но</w:t>
      </w:r>
      <w:r>
        <w:t xml:space="preserve"> </w:t>
      </w:r>
      <w:r w:rsidRPr="00EC5669">
        <w:t>решает более широкие, стратегические задачи. Выбор вида механики часто проводится просто</w:t>
      </w:r>
      <w:r>
        <w:t xml:space="preserve"> </w:t>
      </w:r>
      <w:r w:rsidRPr="00EC5669">
        <w:t>— на</w:t>
      </w:r>
      <w:r>
        <w:t xml:space="preserve"> </w:t>
      </w:r>
      <w:r w:rsidRPr="00EC5669">
        <w:t>основе величины стоимости контакта. Но сама по</w:t>
      </w:r>
      <w:r>
        <w:t xml:space="preserve"> </w:t>
      </w:r>
      <w:r w:rsidRPr="00EC5669">
        <w:t>себе эта</w:t>
      </w:r>
      <w:r>
        <w:t xml:space="preserve"> </w:t>
      </w:r>
      <w:r w:rsidRPr="00EC5669">
        <w:t>величина мало что</w:t>
      </w:r>
      <w:r>
        <w:t xml:space="preserve"> </w:t>
      </w:r>
      <w:r w:rsidRPr="00EC5669">
        <w:t>значит. «Допустим, стоимость контакта составила $1,5. Ну</w:t>
      </w:r>
      <w:r>
        <w:t xml:space="preserve"> </w:t>
      </w:r>
      <w:r w:rsidRPr="00EC5669">
        <w:t>и что? Как</w:t>
      </w:r>
      <w:r>
        <w:t xml:space="preserve"> </w:t>
      </w:r>
      <w:r w:rsidRPr="00EC5669">
        <w:t>это повлияло на</w:t>
      </w:r>
      <w:r>
        <w:t xml:space="preserve"> </w:t>
      </w:r>
      <w:r w:rsidRPr="00EC5669">
        <w:t>потребителей?"</w:t>
      </w:r>
      <w:r>
        <w:t xml:space="preserve"> </w:t>
      </w:r>
      <w:r w:rsidRPr="00EC5669">
        <w:t>— рассуждает Дмитрий Бодренко, гендиректор компании IMS. В</w:t>
      </w:r>
      <w:r>
        <w:t xml:space="preserve"> </w:t>
      </w:r>
      <w:r w:rsidRPr="00EC5669">
        <w:t>то же</w:t>
      </w:r>
      <w:r>
        <w:t xml:space="preserve"> </w:t>
      </w:r>
      <w:r w:rsidRPr="00EC5669">
        <w:t>время каждая BTL-акция должна быть уникальной. «Уникальность же не</w:t>
      </w:r>
      <w:r>
        <w:t xml:space="preserve"> </w:t>
      </w:r>
      <w:r w:rsidRPr="00EC5669">
        <w:t>всегда позволяет использовать одни и</w:t>
      </w:r>
      <w:r>
        <w:t xml:space="preserve"> </w:t>
      </w:r>
      <w:r w:rsidRPr="00EC5669">
        <w:t>те же</w:t>
      </w:r>
      <w:r>
        <w:t xml:space="preserve"> </w:t>
      </w:r>
      <w:r w:rsidRPr="00EC5669">
        <w:t>показатели эффективности»,</w:t>
      </w:r>
      <w:r>
        <w:t xml:space="preserve"> </w:t>
      </w:r>
      <w:r w:rsidRPr="00EC5669">
        <w:t>— считает Юлия Лаврентьева. Тем</w:t>
      </w:r>
      <w:r>
        <w:t xml:space="preserve"> </w:t>
      </w:r>
      <w:r w:rsidRPr="00EC5669">
        <w:t>не менее в</w:t>
      </w:r>
      <w:r>
        <w:t xml:space="preserve"> </w:t>
      </w:r>
      <w:r w:rsidRPr="00EC5669">
        <w:t>практику можно вводить оценку количества прямых контактов и</w:t>
      </w:r>
      <w:r>
        <w:t xml:space="preserve"> </w:t>
      </w:r>
      <w:r w:rsidRPr="00EC5669">
        <w:t>количества опосредованных контактов. Можно вводить и</w:t>
      </w:r>
      <w:r>
        <w:t xml:space="preserve"> </w:t>
      </w:r>
      <w:r w:rsidRPr="00EC5669">
        <w:t>коэффициенты зависимости продаж от</w:t>
      </w:r>
      <w:r>
        <w:t xml:space="preserve"> </w:t>
      </w:r>
      <w:r w:rsidRPr="00EC5669">
        <w:t>контактов в</w:t>
      </w:r>
      <w:r>
        <w:t xml:space="preserve"> </w:t>
      </w:r>
      <w:r w:rsidRPr="00EC5669">
        <w:t>разновременной протяженности».</w:t>
      </w:r>
    </w:p>
    <w:p w:rsidR="00181A98" w:rsidRDefault="00181A98" w:rsidP="00181A98">
      <w:pPr>
        <w:spacing w:before="120"/>
        <w:ind w:firstLine="567"/>
        <w:jc w:val="both"/>
      </w:pPr>
      <w:r w:rsidRPr="00EC5669">
        <w:t>«Мы делим эффект BTL-акций на</w:t>
      </w:r>
      <w:r>
        <w:t xml:space="preserve"> </w:t>
      </w:r>
      <w:r w:rsidRPr="00EC5669">
        <w:t>две составляющие: краткосрочную и</w:t>
      </w:r>
      <w:r>
        <w:t xml:space="preserve"> </w:t>
      </w:r>
      <w:r w:rsidRPr="00EC5669">
        <w:t>долгосрочную,</w:t>
      </w:r>
      <w:r>
        <w:t xml:space="preserve"> </w:t>
      </w:r>
      <w:r w:rsidRPr="00EC5669">
        <w:t>— продолжает Ирина Герасименко.</w:t>
      </w:r>
      <w:r>
        <w:t xml:space="preserve"> </w:t>
      </w:r>
      <w:r w:rsidRPr="00EC5669">
        <w:t>— Краткосрочная</w:t>
      </w:r>
      <w:r>
        <w:t xml:space="preserve"> </w:t>
      </w:r>
      <w:r w:rsidRPr="00EC5669">
        <w:t>— это</w:t>
      </w:r>
      <w:r>
        <w:t xml:space="preserve"> </w:t>
      </w:r>
      <w:r w:rsidRPr="00EC5669">
        <w:t>моментальный и</w:t>
      </w:r>
      <w:r>
        <w:t xml:space="preserve"> </w:t>
      </w:r>
      <w:r w:rsidRPr="00EC5669">
        <w:t>обычно большой рост продаж во время проведения акции. После того как акция закончилась, наблюдается спад продаж до</w:t>
      </w:r>
      <w:r>
        <w:t xml:space="preserve"> </w:t>
      </w:r>
      <w:r w:rsidRPr="00EC5669">
        <w:t>определенного уровня, который в</w:t>
      </w:r>
      <w:r>
        <w:t xml:space="preserve"> </w:t>
      </w:r>
      <w:r w:rsidRPr="00EC5669">
        <w:t>свою очередь выше первоначального. Как</w:t>
      </w:r>
      <w:r>
        <w:t xml:space="preserve"> </w:t>
      </w:r>
      <w:r w:rsidRPr="00EC5669">
        <w:t>правило, падение продаж после акции продолжается в</w:t>
      </w:r>
      <w:r>
        <w:t xml:space="preserve"> </w:t>
      </w:r>
      <w:r w:rsidRPr="00EC5669">
        <w:t>течение 1—2 недель. Разница между первоначальными продажами и</w:t>
      </w:r>
      <w:r>
        <w:t xml:space="preserve"> </w:t>
      </w:r>
      <w:r w:rsidRPr="00EC5669">
        <w:t>продажами после проведения акции и</w:t>
      </w:r>
      <w:r>
        <w:t xml:space="preserve"> </w:t>
      </w:r>
      <w:r w:rsidRPr="00EC5669">
        <w:t>есть показатель эффекта акции. Чем</w:t>
      </w:r>
      <w:r>
        <w:t xml:space="preserve"> </w:t>
      </w:r>
      <w:r w:rsidRPr="00EC5669">
        <w:t>разница больше, тем</w:t>
      </w:r>
      <w:r>
        <w:t xml:space="preserve"> </w:t>
      </w:r>
      <w:r w:rsidRPr="00EC5669">
        <w:t>лучше показатель».</w:t>
      </w:r>
    </w:p>
    <w:p w:rsidR="00181A98" w:rsidRPr="00EC5669" w:rsidRDefault="00181A98" w:rsidP="00181A98">
      <w:pPr>
        <w:spacing w:before="120"/>
        <w:ind w:firstLine="567"/>
        <w:jc w:val="both"/>
      </w:pPr>
      <w:r w:rsidRPr="00EC5669">
        <w:t>Выстроить единую систему показателей чрезвычайно сложно, а</w:t>
      </w:r>
      <w:r>
        <w:t xml:space="preserve"> </w:t>
      </w:r>
      <w:r w:rsidRPr="00EC5669">
        <w:t>может быть, и</w:t>
      </w:r>
      <w:r>
        <w:t xml:space="preserve"> </w:t>
      </w:r>
      <w:r w:rsidRPr="00EC5669">
        <w:t>невозможно вовсе. «Проблема построения единой системы оценки эффективности BTL-акций заключается в</w:t>
      </w:r>
      <w:r>
        <w:t xml:space="preserve"> </w:t>
      </w:r>
      <w:r w:rsidRPr="00EC5669">
        <w:t>большом коли- честве факторов, влияющих на</w:t>
      </w:r>
      <w:r>
        <w:t xml:space="preserve"> </w:t>
      </w:r>
      <w:r w:rsidRPr="00EC5669">
        <w:t>результат кампании,</w:t>
      </w:r>
      <w:r>
        <w:t xml:space="preserve"> </w:t>
      </w:r>
      <w:r w:rsidRPr="00EC5669">
        <w:t>— размышляет Елена Мушинская.</w:t>
      </w:r>
      <w:r>
        <w:t xml:space="preserve"> </w:t>
      </w:r>
      <w:r w:rsidRPr="00EC5669">
        <w:t>— Учесть и</w:t>
      </w:r>
      <w:r>
        <w:t xml:space="preserve"> </w:t>
      </w:r>
      <w:r w:rsidRPr="00EC5669">
        <w:t>просчитать их</w:t>
      </w:r>
      <w:r>
        <w:t xml:space="preserve"> </w:t>
      </w:r>
      <w:r w:rsidRPr="00EC5669">
        <w:t>очень сложно: тут</w:t>
      </w:r>
      <w:r>
        <w:t xml:space="preserve"> </w:t>
      </w:r>
      <w:r w:rsidRPr="00EC5669">
        <w:t>и простота механики, и</w:t>
      </w:r>
      <w:r>
        <w:t xml:space="preserve"> </w:t>
      </w:r>
      <w:r w:rsidRPr="00EC5669">
        <w:t>привлекательность призов, и</w:t>
      </w:r>
      <w:r>
        <w:t xml:space="preserve"> </w:t>
      </w:r>
      <w:r w:rsidRPr="00EC5669">
        <w:t>географические различия, и</w:t>
      </w:r>
      <w:r>
        <w:t xml:space="preserve"> </w:t>
      </w:r>
      <w:r w:rsidRPr="00EC5669">
        <w:t>особенности точек продаж, и</w:t>
      </w:r>
      <w:r>
        <w:t xml:space="preserve"> </w:t>
      </w:r>
      <w:r w:rsidRPr="00EC5669">
        <w:t>развивающийся рынок, уровень дистрибуции, активности конкурентов, иногда даже погодные условия». Пока выход из</w:t>
      </w:r>
      <w:r>
        <w:t xml:space="preserve"> </w:t>
      </w:r>
      <w:r w:rsidRPr="00EC5669">
        <w:t>положения участники рынка видят в</w:t>
      </w:r>
      <w:r>
        <w:t xml:space="preserve"> </w:t>
      </w:r>
      <w:r w:rsidRPr="00EC5669">
        <w:t>индивидуальных расчетах коэффициента ROI</w:t>
      </w:r>
      <w:r>
        <w:t xml:space="preserve"> </w:t>
      </w:r>
      <w:r w:rsidRPr="00EC5669">
        <w:t>— возврата инвестиций (см. врез «Как спрогнозировать эффективность рекламной кампании»). Затраты на промоакции в</w:t>
      </w:r>
      <w:r>
        <w:t xml:space="preserve"> </w:t>
      </w:r>
      <w:r w:rsidRPr="00EC5669">
        <w:t>этом случае рассматриваются не</w:t>
      </w:r>
      <w:r>
        <w:t xml:space="preserve"> </w:t>
      </w:r>
      <w:r w:rsidRPr="00EC5669">
        <w:t>как накладные расходы (этот принцип все</w:t>
      </w:r>
      <w:r>
        <w:t xml:space="preserve"> </w:t>
      </w:r>
      <w:r w:rsidRPr="00EC5669">
        <w:t>еще распространен), а</w:t>
      </w:r>
      <w:r>
        <w:t xml:space="preserve"> </w:t>
      </w:r>
      <w:r w:rsidRPr="00EC5669">
        <w:t>как инвестиции. Подобный подход позволяет рассчитывать возможную прибыль, абстрагируясь от</w:t>
      </w:r>
      <w:r>
        <w:t xml:space="preserve"> </w:t>
      </w:r>
      <w:r w:rsidRPr="00EC5669">
        <w:t>волюнтаристски запланированных намеченных показателей. «Наша методология измерения ROI</w:t>
      </w:r>
      <w:r>
        <w:t xml:space="preserve"> </w:t>
      </w:r>
      <w:r w:rsidRPr="00EC5669">
        <w:t>базируется на</w:t>
      </w:r>
      <w:r>
        <w:t xml:space="preserve"> </w:t>
      </w:r>
      <w:r w:rsidRPr="00EC5669">
        <w:t>известных методах исследования, таких как</w:t>
      </w:r>
      <w:r>
        <w:t xml:space="preserve"> </w:t>
      </w:r>
      <w:r w:rsidRPr="00EC5669">
        <w:t>exit-poll, глубинные телефонные интервью и</w:t>
      </w:r>
      <w:r>
        <w:t xml:space="preserve"> </w:t>
      </w:r>
      <w:r w:rsidRPr="00EC5669">
        <w:t>хоум-визиты,</w:t>
      </w:r>
      <w:r>
        <w:t xml:space="preserve"> </w:t>
      </w:r>
      <w:r w:rsidRPr="00EC5669">
        <w:t>— говорит Бодренко.</w:t>
      </w:r>
      <w:r>
        <w:t xml:space="preserve"> </w:t>
      </w:r>
      <w:r w:rsidRPr="00EC5669">
        <w:t>— Разработанная нами методика предусматривает оценку не</w:t>
      </w:r>
      <w:r>
        <w:t xml:space="preserve"> </w:t>
      </w:r>
      <w:r w:rsidRPr="00EC5669">
        <w:t>только непосредственного, но и</w:t>
      </w:r>
      <w:r>
        <w:t xml:space="preserve"> </w:t>
      </w:r>
      <w:r w:rsidRPr="00EC5669">
        <w:t>отложенного эффекта от</w:t>
      </w:r>
      <w:r>
        <w:t xml:space="preserve"> </w:t>
      </w:r>
      <w:r w:rsidRPr="00EC5669">
        <w:t>каждой акции</w:t>
      </w:r>
      <w:r>
        <w:t xml:space="preserve"> </w:t>
      </w:r>
      <w:r w:rsidRPr="00EC5669">
        <w:t>— спустя 3</w:t>
      </w:r>
      <w:r>
        <w:t xml:space="preserve"> </w:t>
      </w:r>
      <w:r w:rsidRPr="00EC5669">
        <w:t>и 6</w:t>
      </w:r>
      <w:r>
        <w:t xml:space="preserve"> </w:t>
      </w:r>
      <w:r w:rsidRPr="00EC5669">
        <w:t>месяцев. Очень скоро будет возможен и</w:t>
      </w:r>
      <w:r>
        <w:t xml:space="preserve"> </w:t>
      </w:r>
      <w:r w:rsidRPr="00EC5669">
        <w:t>более сложный прогноз результатов, например с</w:t>
      </w:r>
      <w:r>
        <w:t xml:space="preserve"> </w:t>
      </w:r>
      <w:r w:rsidRPr="00EC5669">
        <w:t>учетом различных торговых каналов, сегментов целевой аудитории и</w:t>
      </w:r>
      <w:r>
        <w:t xml:space="preserve"> </w:t>
      </w:r>
      <w:r w:rsidRPr="00EC5669">
        <w:t xml:space="preserve">т. д.». </w:t>
      </w:r>
    </w:p>
    <w:p w:rsidR="00181A98" w:rsidRPr="00306409" w:rsidRDefault="00181A98" w:rsidP="00181A98">
      <w:pPr>
        <w:spacing w:before="120"/>
        <w:jc w:val="center"/>
        <w:rPr>
          <w:b/>
          <w:bCs/>
          <w:sz w:val="28"/>
          <w:szCs w:val="28"/>
        </w:rPr>
      </w:pPr>
      <w:r w:rsidRPr="00306409">
        <w:rPr>
          <w:b/>
          <w:bCs/>
          <w:sz w:val="28"/>
          <w:szCs w:val="28"/>
        </w:rPr>
        <w:t xml:space="preserve">отраслевые индексы </w:t>
      </w:r>
    </w:p>
    <w:p w:rsidR="00181A98" w:rsidRDefault="00181A98" w:rsidP="00181A98">
      <w:pPr>
        <w:spacing w:before="120"/>
        <w:ind w:firstLine="567"/>
        <w:jc w:val="both"/>
      </w:pPr>
      <w:r w:rsidRPr="00EC5669">
        <w:t>Пока создаются универсальные методики измерений, каждый из</w:t>
      </w:r>
      <w:r>
        <w:t xml:space="preserve"> </w:t>
      </w:r>
      <w:r w:rsidRPr="00EC5669">
        <w:t>участников рынка действует, как</w:t>
      </w:r>
      <w:r>
        <w:t xml:space="preserve"> </w:t>
      </w:r>
      <w:r w:rsidRPr="00EC5669">
        <w:t>умеет. В</w:t>
      </w:r>
      <w:r>
        <w:t xml:space="preserve"> </w:t>
      </w:r>
      <w:r w:rsidRPr="00EC5669">
        <w:t>реальности это</w:t>
      </w:r>
      <w:r>
        <w:t xml:space="preserve"> </w:t>
      </w:r>
      <w:r w:rsidRPr="00EC5669">
        <w:t>обычно сводится к</w:t>
      </w:r>
      <w:r>
        <w:t xml:space="preserve"> </w:t>
      </w:r>
      <w:r w:rsidRPr="00EC5669">
        <w:t>накоплению собственных (не важно</w:t>
      </w:r>
      <w:r>
        <w:t xml:space="preserve"> </w:t>
      </w:r>
      <w:r w:rsidRPr="00EC5669">
        <w:t>— агентских или</w:t>
      </w:r>
      <w:r>
        <w:t xml:space="preserve"> </w:t>
      </w:r>
      <w:r w:rsidRPr="00EC5669">
        <w:t>клиентских) данных по</w:t>
      </w:r>
      <w:r>
        <w:t xml:space="preserve"> </w:t>
      </w:r>
      <w:r w:rsidRPr="00EC5669">
        <w:t>статистике результатов акций. На основании этой статистики и</w:t>
      </w:r>
      <w:r>
        <w:t xml:space="preserve"> </w:t>
      </w:r>
      <w:r w:rsidRPr="00EC5669">
        <w:t>определяется планируемый результат. Но</w:t>
      </w:r>
      <w:r>
        <w:t xml:space="preserve"> </w:t>
      </w:r>
      <w:r w:rsidRPr="00EC5669">
        <w:t>для редко проводимых акций</w:t>
      </w:r>
      <w:r>
        <w:t xml:space="preserve"> </w:t>
      </w:r>
      <w:r w:rsidRPr="00EC5669">
        <w:t>— это</w:t>
      </w:r>
      <w:r>
        <w:t xml:space="preserve"> </w:t>
      </w:r>
      <w:r w:rsidRPr="00EC5669">
        <w:t>не выход. В сентябре 2005 года агентство «Про Номен» проводило для</w:t>
      </w:r>
      <w:r>
        <w:t xml:space="preserve"> </w:t>
      </w:r>
      <w:r w:rsidRPr="00EC5669">
        <w:t>нас акцию «БетаМобиль»,</w:t>
      </w:r>
      <w:r>
        <w:t xml:space="preserve"> </w:t>
      </w:r>
      <w:r w:rsidRPr="00EC5669">
        <w:t>— рассказывает Олеся Макаренко из</w:t>
      </w:r>
      <w:r>
        <w:t xml:space="preserve"> </w:t>
      </w:r>
      <w:r w:rsidRPr="00EC5669">
        <w:t>«Беталинка».</w:t>
      </w:r>
      <w:r>
        <w:t xml:space="preserve"> </w:t>
      </w:r>
      <w:r w:rsidRPr="00EC5669">
        <w:t>— Это</w:t>
      </w:r>
      <w:r>
        <w:t xml:space="preserve"> </w:t>
      </w:r>
      <w:r w:rsidRPr="00EC5669">
        <w:t>было road-show</w:t>
      </w:r>
      <w:r>
        <w:t xml:space="preserve"> </w:t>
      </w:r>
      <w:r w:rsidRPr="00EC5669">
        <w:t>— по</w:t>
      </w:r>
      <w:r>
        <w:t xml:space="preserve"> </w:t>
      </w:r>
      <w:r w:rsidRPr="00EC5669">
        <w:t xml:space="preserve">улицам восьми городов (Калуги, Курска, Ростова-на-Дону, Краснодара, Таганрога, Воронежа, Самары и Казани) курсировал специально оборудованный рекламными материалами и аудиотехникой «БетаМобиль». </w:t>
      </w:r>
    </w:p>
    <w:p w:rsidR="00181A98" w:rsidRDefault="00181A98" w:rsidP="00181A98">
      <w:pPr>
        <w:spacing w:before="120"/>
        <w:ind w:firstLine="567"/>
        <w:jc w:val="both"/>
      </w:pPr>
      <w:r w:rsidRPr="00EC5669">
        <w:t>На его</w:t>
      </w:r>
      <w:r>
        <w:t xml:space="preserve"> </w:t>
      </w:r>
      <w:r w:rsidRPr="00EC5669">
        <w:t>борту находились 4</w:t>
      </w:r>
      <w:r>
        <w:t xml:space="preserve"> </w:t>
      </w:r>
      <w:r w:rsidRPr="00EC5669">
        <w:t>промоутера и</w:t>
      </w:r>
      <w:r>
        <w:t xml:space="preserve"> </w:t>
      </w:r>
      <w:r w:rsidRPr="00EC5669">
        <w:t>ведущий. Каждые 15—25 минут автомобиль останавливался, промоутеры спускались и раздавали флаерсы-приглашения на</w:t>
      </w:r>
      <w:r>
        <w:t xml:space="preserve"> </w:t>
      </w:r>
      <w:r w:rsidRPr="00EC5669">
        <w:t>шоу, которое проходило вечером по</w:t>
      </w:r>
      <w:r>
        <w:t xml:space="preserve"> </w:t>
      </w:r>
      <w:r w:rsidRPr="00EC5669">
        <w:t>указанному адресу. Одновременно проводилась раздача сувениров в</w:t>
      </w:r>
      <w:r>
        <w:t xml:space="preserve"> </w:t>
      </w:r>
      <w:r w:rsidRPr="00EC5669">
        <w:t>обмен на</w:t>
      </w:r>
      <w:r>
        <w:t xml:space="preserve"> </w:t>
      </w:r>
      <w:r w:rsidRPr="00EC5669">
        <w:t>готовность респондента нанести на</w:t>
      </w:r>
      <w:r>
        <w:t xml:space="preserve"> </w:t>
      </w:r>
      <w:r w:rsidRPr="00EC5669">
        <w:t>открытую часть тела временную татуировку с символикой «Беталинка». Вечером у определенного салона проводилось шоу (конкурсы и</w:t>
      </w:r>
      <w:r>
        <w:t xml:space="preserve"> </w:t>
      </w:r>
      <w:r w:rsidRPr="00EC5669">
        <w:t>дискотека), в</w:t>
      </w:r>
      <w:r>
        <w:t xml:space="preserve"> </w:t>
      </w:r>
      <w:r w:rsidRPr="00EC5669">
        <w:t>котором принимали участие все</w:t>
      </w:r>
      <w:r>
        <w:t xml:space="preserve"> </w:t>
      </w:r>
      <w:r w:rsidRPr="00EC5669">
        <w:t>желающие. «Замерить эффективность проведения акции по</w:t>
      </w:r>
      <w:r>
        <w:t xml:space="preserve"> </w:t>
      </w:r>
      <w:r w:rsidRPr="00EC5669">
        <w:t>увеличению общего объема продаж не</w:t>
      </w:r>
      <w:r>
        <w:t xml:space="preserve"> </w:t>
      </w:r>
      <w:r w:rsidRPr="00EC5669">
        <w:t>удалось,</w:t>
      </w:r>
      <w:r>
        <w:t xml:space="preserve"> </w:t>
      </w:r>
      <w:r w:rsidRPr="00EC5669">
        <w:t>— сожалеет Макаренко,</w:t>
      </w:r>
      <w:r>
        <w:t xml:space="preserve"> </w:t>
      </w:r>
      <w:r w:rsidRPr="00EC5669">
        <w:t>— из-за определенных объективных проблем на</w:t>
      </w:r>
      <w:r>
        <w:t xml:space="preserve"> </w:t>
      </w:r>
      <w:r w:rsidRPr="00EC5669">
        <w:t>рынке мобильного ритейла, случившихся после лета прошлого года (нерыночное ценообразование в</w:t>
      </w:r>
      <w:r>
        <w:t xml:space="preserve"> </w:t>
      </w:r>
      <w:r w:rsidRPr="00EC5669">
        <w:t>результате конфискации большой партии «серого импорта».</w:t>
      </w:r>
      <w:r>
        <w:t xml:space="preserve"> </w:t>
      </w:r>
      <w:r w:rsidRPr="00EC5669">
        <w:t>— ИР). Но</w:t>
      </w:r>
      <w:r>
        <w:t xml:space="preserve"> </w:t>
      </w:r>
      <w:r w:rsidRPr="00EC5669">
        <w:t>все наши региональные сотрудники в</w:t>
      </w:r>
      <w:r>
        <w:t xml:space="preserve"> </w:t>
      </w:r>
      <w:r w:rsidRPr="00EC5669">
        <w:t>этих городах хором заявляли, что</w:t>
      </w:r>
      <w:r>
        <w:t xml:space="preserve"> </w:t>
      </w:r>
      <w:r w:rsidRPr="00EC5669">
        <w:t>акция прошла очень успешно». Вечерние шоу</w:t>
      </w:r>
      <w:r>
        <w:t xml:space="preserve"> </w:t>
      </w:r>
      <w:r w:rsidRPr="00EC5669">
        <w:t>собирали вокруг «БетаМобиля» по</w:t>
      </w:r>
      <w:r>
        <w:t xml:space="preserve"> </w:t>
      </w:r>
      <w:r w:rsidRPr="00EC5669">
        <w:t>несколько тысяч человек. В</w:t>
      </w:r>
      <w:r>
        <w:t xml:space="preserve"> </w:t>
      </w:r>
      <w:r w:rsidRPr="00EC5669">
        <w:t>Таганроге правоохранительным органам пришлось даже перегораживать улицы. По словам менеджеров региональных розничных подразделений компании, после road-show в</w:t>
      </w:r>
      <w:r>
        <w:t xml:space="preserve"> </w:t>
      </w:r>
      <w:r w:rsidRPr="00EC5669">
        <w:t>этих городах резко повысились посещаемость салонов и</w:t>
      </w:r>
      <w:r>
        <w:t xml:space="preserve"> </w:t>
      </w:r>
      <w:r w:rsidRPr="00EC5669">
        <w:t>степень узнаваемости бренда «Беталинк». Успешность проведения этой акции во</w:t>
      </w:r>
      <w:r>
        <w:t xml:space="preserve"> </w:t>
      </w:r>
      <w:r w:rsidRPr="00EC5669">
        <w:t>многом повлияла на</w:t>
      </w:r>
      <w:r>
        <w:t xml:space="preserve"> </w:t>
      </w:r>
      <w:r w:rsidRPr="00EC5669">
        <w:t>планы компании по</w:t>
      </w:r>
      <w:r>
        <w:t xml:space="preserve"> </w:t>
      </w:r>
      <w:r w:rsidRPr="00EC5669">
        <w:t>привлечению сторонних исследовательских агентств для</w:t>
      </w:r>
      <w:r>
        <w:t xml:space="preserve"> </w:t>
      </w:r>
      <w:r w:rsidRPr="00EC5669">
        <w:t>оценки и</w:t>
      </w:r>
      <w:r>
        <w:t xml:space="preserve"> </w:t>
      </w:r>
      <w:r w:rsidRPr="00EC5669">
        <w:t>анализа результатов проведения подобных проектов в будущем. Пока данные не</w:t>
      </w:r>
      <w:r>
        <w:t xml:space="preserve"> </w:t>
      </w:r>
      <w:r w:rsidRPr="00EC5669">
        <w:t>накоплены, не остается ничего другого, как</w:t>
      </w:r>
      <w:r>
        <w:t xml:space="preserve"> </w:t>
      </w:r>
      <w:r w:rsidRPr="00EC5669">
        <w:t>самостоятельно устанавливать нормативы, полагаясь лишь на</w:t>
      </w:r>
      <w:r>
        <w:t xml:space="preserve"> </w:t>
      </w:r>
      <w:r w:rsidRPr="00EC5669">
        <w:t>собственную интуицию. «Часто уровень критериев устанавливается каждой компанией самостоятельно в зависимости от</w:t>
      </w:r>
      <w:r>
        <w:t xml:space="preserve"> </w:t>
      </w:r>
      <w:r w:rsidRPr="00EC5669">
        <w:t>продукта, рынка, конкуренции и</w:t>
      </w:r>
      <w:r>
        <w:t xml:space="preserve"> </w:t>
      </w:r>
      <w:r w:rsidRPr="00EC5669">
        <w:t>целей акции,</w:t>
      </w:r>
      <w:r>
        <w:t xml:space="preserve"> </w:t>
      </w:r>
      <w:r w:rsidRPr="00EC5669">
        <w:t>— подтверждает Тюрин.</w:t>
      </w:r>
      <w:r>
        <w:t xml:space="preserve"> </w:t>
      </w:r>
      <w:r w:rsidRPr="00EC5669">
        <w:t>— Это</w:t>
      </w:r>
      <w:r>
        <w:t xml:space="preserve"> </w:t>
      </w:r>
      <w:r w:rsidRPr="00EC5669">
        <w:t>может быть и</w:t>
      </w:r>
      <w:r>
        <w:t xml:space="preserve"> </w:t>
      </w:r>
      <w:r w:rsidRPr="00EC5669">
        <w:t>тот же</w:t>
      </w:r>
      <w:r>
        <w:t xml:space="preserve"> </w:t>
      </w:r>
      <w:r w:rsidRPr="00EC5669">
        <w:t>коэффициент уровня прироста продаж (или прибыли) к</w:t>
      </w:r>
      <w:r>
        <w:t xml:space="preserve"> </w:t>
      </w:r>
      <w:r w:rsidRPr="00EC5669">
        <w:t>затратам по</w:t>
      </w:r>
      <w:r>
        <w:t xml:space="preserve"> </w:t>
      </w:r>
      <w:r w:rsidRPr="00EC5669">
        <w:t>акции. По моему опыту, проекты считаются эффективными, если данное соотношение равно 20%".</w:t>
      </w:r>
    </w:p>
    <w:p w:rsidR="00181A98" w:rsidRDefault="00181A98" w:rsidP="00181A98">
      <w:pPr>
        <w:spacing w:before="120"/>
        <w:ind w:firstLine="567"/>
        <w:jc w:val="both"/>
      </w:pPr>
      <w:r w:rsidRPr="00EC5669">
        <w:t>«Информационная непрозрачность рынка</w:t>
      </w:r>
      <w:r>
        <w:t xml:space="preserve"> </w:t>
      </w:r>
      <w:r w:rsidRPr="00EC5669">
        <w:t>— это</w:t>
      </w:r>
      <w:r>
        <w:t xml:space="preserve"> </w:t>
      </w:r>
      <w:r w:rsidRPr="00EC5669">
        <w:t>его беда,</w:t>
      </w:r>
      <w:r>
        <w:t xml:space="preserve"> </w:t>
      </w:r>
      <w:r w:rsidRPr="00EC5669">
        <w:t>— считает Юлия Лаврентьева.</w:t>
      </w:r>
      <w:r>
        <w:t xml:space="preserve"> </w:t>
      </w:r>
      <w:r w:rsidRPr="00EC5669">
        <w:t>— Сведения о</w:t>
      </w:r>
      <w:r>
        <w:t xml:space="preserve"> </w:t>
      </w:r>
      <w:r w:rsidRPr="00EC5669">
        <w:t>проводимых ак- циях получить практически невозможно. Никто целенаправленно не</w:t>
      </w:r>
      <w:r>
        <w:t xml:space="preserve"> </w:t>
      </w:r>
      <w:r w:rsidRPr="00EC5669">
        <w:t>занимается сбором и</w:t>
      </w:r>
      <w:r>
        <w:t xml:space="preserve"> </w:t>
      </w:r>
      <w:r w:rsidRPr="00EC5669">
        <w:t>анализом информации в</w:t>
      </w:r>
      <w:r>
        <w:t xml:space="preserve"> </w:t>
      </w:r>
      <w:r w:rsidRPr="00EC5669">
        <w:t>целях развития всего сектора рынка». Обычно компании проводят самостоятельный мониторинг по</w:t>
      </w:r>
      <w:r>
        <w:t xml:space="preserve"> </w:t>
      </w:r>
      <w:r w:rsidRPr="00EC5669">
        <w:t>интернет-сайтам конкурентов или</w:t>
      </w:r>
      <w:r>
        <w:t xml:space="preserve"> </w:t>
      </w:r>
      <w:r w:rsidRPr="00EC5669">
        <w:t>СМИ. Распространено и «сарафанное» радио. «Как правило, клиент замораживает информацию о</w:t>
      </w:r>
      <w:r>
        <w:t xml:space="preserve"> </w:t>
      </w:r>
      <w:r w:rsidRPr="00EC5669">
        <w:t>проведенных им</w:t>
      </w:r>
      <w:r>
        <w:t xml:space="preserve"> </w:t>
      </w:r>
      <w:r w:rsidRPr="00EC5669">
        <w:t>проектах как</w:t>
      </w:r>
      <w:r>
        <w:t xml:space="preserve"> </w:t>
      </w:r>
      <w:r w:rsidRPr="00EC5669">
        <w:t>коммерческое ноу-хау компании, а</w:t>
      </w:r>
      <w:r>
        <w:t xml:space="preserve"> </w:t>
      </w:r>
      <w:r w:rsidRPr="00EC5669">
        <w:t>исполнитель стремится использовать акции для</w:t>
      </w:r>
      <w:r>
        <w:t xml:space="preserve"> </w:t>
      </w:r>
      <w:r w:rsidRPr="00EC5669">
        <w:t>саморекламы, что</w:t>
      </w:r>
      <w:r>
        <w:t xml:space="preserve"> </w:t>
      </w:r>
      <w:r w:rsidRPr="00EC5669">
        <w:t>ведет к</w:t>
      </w:r>
      <w:r>
        <w:t xml:space="preserve"> </w:t>
      </w:r>
      <w:r w:rsidRPr="00EC5669">
        <w:t>необъективности информации,</w:t>
      </w:r>
      <w:r>
        <w:t xml:space="preserve"> </w:t>
      </w:r>
      <w:r w:rsidRPr="00EC5669">
        <w:t>— сетует Лавреньева.</w:t>
      </w:r>
      <w:r>
        <w:t xml:space="preserve"> </w:t>
      </w:r>
      <w:r w:rsidRPr="00EC5669">
        <w:t>— По-хорошему, пора заняться этим комуто из</w:t>
      </w:r>
      <w:r>
        <w:t xml:space="preserve"> </w:t>
      </w:r>
      <w:r w:rsidRPr="00EC5669">
        <w:t>общественно-профессиональных объединений, но</w:t>
      </w:r>
      <w:r>
        <w:t xml:space="preserve"> </w:t>
      </w:r>
      <w:r w:rsidRPr="00EC5669">
        <w:t>нет уверенности, что</w:t>
      </w:r>
      <w:r>
        <w:t xml:space="preserve"> </w:t>
      </w:r>
      <w:r w:rsidRPr="00EC5669">
        <w:t>картина будет валидна».</w:t>
      </w:r>
    </w:p>
    <w:p w:rsidR="00181A98" w:rsidRPr="00EC5669" w:rsidRDefault="00181A98" w:rsidP="00181A98">
      <w:pPr>
        <w:spacing w:before="120"/>
        <w:ind w:firstLine="567"/>
        <w:jc w:val="both"/>
      </w:pPr>
      <w:r w:rsidRPr="00EC5669">
        <w:t>Между тем</w:t>
      </w:r>
      <w:r>
        <w:t xml:space="preserve"> </w:t>
      </w:r>
      <w:r w:rsidRPr="00EC5669">
        <w:t>опыт создания национальной системы измерений известен, по</w:t>
      </w:r>
      <w:r>
        <w:t xml:space="preserve"> </w:t>
      </w:r>
      <w:r w:rsidRPr="00EC5669">
        <w:t>крайней мере для</w:t>
      </w:r>
      <w:r>
        <w:t xml:space="preserve"> </w:t>
      </w:r>
      <w:r w:rsidRPr="00EC5669">
        <w:t>отдельных продуктов или</w:t>
      </w:r>
      <w:r>
        <w:t xml:space="preserve"> </w:t>
      </w:r>
      <w:r w:rsidRPr="00EC5669">
        <w:t>брендов. «Например, на</w:t>
      </w:r>
      <w:r>
        <w:t xml:space="preserve"> </w:t>
      </w:r>
      <w:r w:rsidRPr="00EC5669">
        <w:t>конференции ESOMAR (Европейское общество исследователей общественного мнения и</w:t>
      </w:r>
      <w:r>
        <w:t xml:space="preserve"> </w:t>
      </w:r>
      <w:r w:rsidRPr="00EC5669">
        <w:t>маркетинга) в</w:t>
      </w:r>
      <w:r>
        <w:t xml:space="preserve"> </w:t>
      </w:r>
      <w:r w:rsidRPr="00EC5669">
        <w:t>сентябре 2005 года,</w:t>
      </w:r>
      <w:r>
        <w:t xml:space="preserve"> </w:t>
      </w:r>
      <w:r w:rsidRPr="00EC5669">
        <w:t>— рассказывает Дмитрий Таганов, заместитель директора по</w:t>
      </w:r>
      <w:r>
        <w:t xml:space="preserve"> </w:t>
      </w:r>
      <w:r w:rsidRPr="00EC5669">
        <w:t>исследованиям компании ROMIR Monitoring,</w:t>
      </w:r>
      <w:r>
        <w:t xml:space="preserve"> </w:t>
      </w:r>
      <w:r w:rsidRPr="00EC5669">
        <w:t>— мы</w:t>
      </w:r>
      <w:r>
        <w:t xml:space="preserve"> </w:t>
      </w:r>
      <w:r w:rsidRPr="00EC5669">
        <w:t>познакомились с</w:t>
      </w:r>
      <w:r>
        <w:t xml:space="preserve"> </w:t>
      </w:r>
      <w:r w:rsidRPr="00EC5669">
        <w:t>методикой исследования эффективности BTL-акций для</w:t>
      </w:r>
      <w:r>
        <w:t xml:space="preserve"> </w:t>
      </w:r>
      <w:r w:rsidRPr="00EC5669">
        <w:t>конкретного заказчика, разработанной голландской компанией Motivaction Group. В</w:t>
      </w:r>
      <w:r>
        <w:t xml:space="preserve"> </w:t>
      </w:r>
      <w:r w:rsidRPr="00EC5669">
        <w:t>ходе проведения промоакции людей, взявших рекламные материалы, просят оставить адрес электронной почты. Через две</w:t>
      </w:r>
      <w:r>
        <w:t xml:space="preserve"> </w:t>
      </w:r>
      <w:r w:rsidRPr="00EC5669">
        <w:t>недели после окончания данной акции респондентам, оставившим свои координаты, рассылается письмо с</w:t>
      </w:r>
      <w:r>
        <w:t xml:space="preserve"> </w:t>
      </w:r>
      <w:r w:rsidRPr="00EC5669">
        <w:t>вопросами: купили ли</w:t>
      </w:r>
      <w:r>
        <w:t xml:space="preserve"> </w:t>
      </w:r>
      <w:r w:rsidRPr="00EC5669">
        <w:t>они уже тот</w:t>
      </w:r>
      <w:r>
        <w:t xml:space="preserve"> </w:t>
      </w:r>
      <w:r w:rsidRPr="00EC5669">
        <w:t>товар, который рекламировался в ходе акции, а</w:t>
      </w:r>
      <w:r>
        <w:t xml:space="preserve"> </w:t>
      </w:r>
      <w:r w:rsidRPr="00EC5669">
        <w:t>также собираются ли</w:t>
      </w:r>
      <w:r>
        <w:t xml:space="preserve"> </w:t>
      </w:r>
      <w:r w:rsidRPr="00EC5669">
        <w:t>они купить данный товар в</w:t>
      </w:r>
      <w:r>
        <w:t xml:space="preserve"> </w:t>
      </w:r>
      <w:r w:rsidRPr="00EC5669">
        <w:t>будущем. На основании полученных в</w:t>
      </w:r>
      <w:r>
        <w:t xml:space="preserve"> </w:t>
      </w:r>
      <w:r w:rsidRPr="00EC5669">
        <w:t>ходе опроса данных строится специальная матрица, по которой можно наглядно судить об</w:t>
      </w:r>
      <w:r>
        <w:t xml:space="preserve"> </w:t>
      </w:r>
      <w:r w:rsidRPr="00EC5669">
        <w:t>эффективности проведенной акции». Для измерения эффективности BTL</w:t>
      </w:r>
      <w:r>
        <w:t xml:space="preserve"> </w:t>
      </w:r>
      <w:r w:rsidRPr="00EC5669">
        <w:t>в целом в</w:t>
      </w:r>
      <w:r>
        <w:t xml:space="preserve"> </w:t>
      </w:r>
      <w:r w:rsidRPr="00EC5669">
        <w:t>мировой практике широко используется метод Rolling</w:t>
      </w:r>
      <w:r>
        <w:t xml:space="preserve"> </w:t>
      </w:r>
      <w:r w:rsidRPr="00EC5669">
        <w:t>— опросы по</w:t>
      </w:r>
      <w:r>
        <w:t xml:space="preserve"> </w:t>
      </w:r>
      <w:r w:rsidRPr="00EC5669">
        <w:t>телефону, в</w:t>
      </w:r>
      <w:r>
        <w:t xml:space="preserve"> </w:t>
      </w:r>
      <w:r w:rsidRPr="00EC5669">
        <w:t>ходе которых респонденту предлагается ответить на</w:t>
      </w:r>
      <w:r>
        <w:t xml:space="preserve"> </w:t>
      </w:r>
      <w:r w:rsidRPr="00EC5669">
        <w:t>вопросы о</w:t>
      </w:r>
      <w:r>
        <w:t xml:space="preserve"> </w:t>
      </w:r>
      <w:r w:rsidRPr="00EC5669">
        <w:t>том, замечал ли</w:t>
      </w:r>
      <w:r>
        <w:t xml:space="preserve"> </w:t>
      </w:r>
      <w:r w:rsidRPr="00EC5669">
        <w:t>он проводимые BTL-акции, принимал ли</w:t>
      </w:r>
      <w:r>
        <w:t xml:space="preserve"> </w:t>
      </w:r>
      <w:r w:rsidRPr="00EC5669">
        <w:t>он в</w:t>
      </w:r>
      <w:r>
        <w:t xml:space="preserve"> </w:t>
      </w:r>
      <w:r w:rsidRPr="00EC5669">
        <w:t>них участие, как</w:t>
      </w:r>
      <w:r>
        <w:t xml:space="preserve"> </w:t>
      </w:r>
      <w:r w:rsidRPr="00EC5669">
        <w:t>к ним относится, сделал ли</w:t>
      </w:r>
      <w:r>
        <w:t xml:space="preserve"> </w:t>
      </w:r>
      <w:r w:rsidRPr="00EC5669">
        <w:t>после этого покупку рекламированного товара и</w:t>
      </w:r>
      <w:r>
        <w:t xml:space="preserve"> </w:t>
      </w:r>
      <w:r w:rsidRPr="00EC5669">
        <w:t>т. д.</w:t>
      </w:r>
      <w:r>
        <w:t xml:space="preserve"> </w:t>
      </w:r>
      <w:r w:rsidRPr="00EC5669">
        <w:t>Нередко подобные исследования являются синдикативными, т.</w:t>
      </w:r>
      <w:r>
        <w:t xml:space="preserve"> </w:t>
      </w:r>
      <w:r w:rsidRPr="00EC5669">
        <w:t>е. их</w:t>
      </w:r>
      <w:r>
        <w:t xml:space="preserve"> </w:t>
      </w:r>
      <w:r w:rsidRPr="00EC5669">
        <w:t>результаты могут быть приобретены любой заинтересованной фирмой. Попытки проводить аналогичные исследования делаются и</w:t>
      </w:r>
      <w:r>
        <w:t xml:space="preserve"> </w:t>
      </w:r>
      <w:r w:rsidRPr="00EC5669">
        <w:t>в России. «Так, компания ROMIR Monitoring в</w:t>
      </w:r>
      <w:r>
        <w:t xml:space="preserve"> </w:t>
      </w:r>
      <w:r w:rsidRPr="00EC5669">
        <w:t>2005 году провела инициативное исследование с</w:t>
      </w:r>
      <w:r>
        <w:t xml:space="preserve"> </w:t>
      </w:r>
      <w:r w:rsidRPr="00EC5669">
        <w:t>целью определить отношение населения России к</w:t>
      </w:r>
      <w:r>
        <w:t xml:space="preserve"> </w:t>
      </w:r>
      <w:r w:rsidRPr="00EC5669">
        <w:t>BTL-акциям»,</w:t>
      </w:r>
      <w:r>
        <w:t xml:space="preserve"> </w:t>
      </w:r>
      <w:r w:rsidRPr="00EC5669">
        <w:t>— продолжает Таганов. Однако попытки запустить полномасштабный проект пока не</w:t>
      </w:r>
      <w:r>
        <w:t xml:space="preserve"> </w:t>
      </w:r>
      <w:r w:rsidRPr="00EC5669">
        <w:t>увенчались успехом. Запросов много, а</w:t>
      </w:r>
      <w:r>
        <w:t xml:space="preserve"> </w:t>
      </w:r>
      <w:r w:rsidRPr="00EC5669">
        <w:t xml:space="preserve">заказов нет, констатирует менеджер. </w:t>
      </w:r>
    </w:p>
    <w:p w:rsidR="00181A98" w:rsidRPr="00306409" w:rsidRDefault="00181A98" w:rsidP="00181A98">
      <w:pPr>
        <w:spacing w:before="120"/>
        <w:jc w:val="center"/>
        <w:rPr>
          <w:b/>
          <w:bCs/>
          <w:sz w:val="28"/>
          <w:szCs w:val="28"/>
        </w:rPr>
      </w:pPr>
      <w:r w:rsidRPr="00306409">
        <w:rPr>
          <w:b/>
          <w:bCs/>
          <w:sz w:val="28"/>
          <w:szCs w:val="28"/>
        </w:rPr>
        <w:t xml:space="preserve">разные кошельки </w:t>
      </w:r>
    </w:p>
    <w:p w:rsidR="00181A98" w:rsidRDefault="00181A98" w:rsidP="00181A98">
      <w:pPr>
        <w:spacing w:before="120"/>
        <w:ind w:firstLine="567"/>
        <w:jc w:val="both"/>
      </w:pPr>
      <w:r w:rsidRPr="00EC5669">
        <w:t>На пути к</w:t>
      </w:r>
      <w:r>
        <w:t xml:space="preserve"> </w:t>
      </w:r>
      <w:r w:rsidRPr="00EC5669">
        <w:t>созданию эффективной методики оценки эффективности BTL-акций есть и</w:t>
      </w:r>
      <w:r>
        <w:t xml:space="preserve"> </w:t>
      </w:r>
      <w:r w:rsidRPr="00EC5669">
        <w:t>еще одно препятствие. Как</w:t>
      </w:r>
      <w:r>
        <w:t xml:space="preserve"> </w:t>
      </w:r>
      <w:r w:rsidRPr="00EC5669">
        <w:t>вычленить эффект каждой акции из</w:t>
      </w:r>
      <w:r>
        <w:t xml:space="preserve"> </w:t>
      </w:r>
      <w:r w:rsidRPr="00EC5669">
        <w:t>полномасштабной рекламной кампании, использующей в</w:t>
      </w:r>
      <w:r>
        <w:t xml:space="preserve"> </w:t>
      </w:r>
      <w:r w:rsidRPr="00EC5669">
        <w:t>том числе и</w:t>
      </w:r>
      <w:r>
        <w:t xml:space="preserve"> </w:t>
      </w:r>
      <w:r w:rsidRPr="00EC5669">
        <w:t>ATL-инструменты? Опросы в</w:t>
      </w:r>
      <w:r>
        <w:t xml:space="preserve"> </w:t>
      </w:r>
      <w:r w:rsidRPr="00EC5669">
        <w:t>этом случае мало помогут. Ответ потребителя на</w:t>
      </w:r>
      <w:r>
        <w:t xml:space="preserve"> </w:t>
      </w:r>
      <w:r w:rsidRPr="00EC5669">
        <w:t>вопрос, откуда он</w:t>
      </w:r>
      <w:r>
        <w:t xml:space="preserve"> </w:t>
      </w:r>
      <w:r w:rsidRPr="00EC5669">
        <w:t>узнал о</w:t>
      </w:r>
      <w:r>
        <w:t xml:space="preserve"> </w:t>
      </w:r>
      <w:r w:rsidRPr="00EC5669">
        <w:t>продукте, может быть некорректен</w:t>
      </w:r>
      <w:r>
        <w:t xml:space="preserve"> </w:t>
      </w:r>
      <w:r w:rsidRPr="00EC5669">
        <w:t>— ведь он</w:t>
      </w:r>
      <w:r>
        <w:t xml:space="preserve"> </w:t>
      </w:r>
      <w:r w:rsidRPr="00EC5669">
        <w:t>получил несколько различных рекламных сообщений и</w:t>
      </w:r>
      <w:r>
        <w:t xml:space="preserve"> </w:t>
      </w:r>
      <w:r w:rsidRPr="00EC5669">
        <w:t>не в</w:t>
      </w:r>
      <w:r>
        <w:t xml:space="preserve"> </w:t>
      </w:r>
      <w:r w:rsidRPr="00EC5669">
        <w:t>состоянии вычленить из</w:t>
      </w:r>
      <w:r>
        <w:t xml:space="preserve"> </w:t>
      </w:r>
      <w:r w:rsidRPr="00EC5669">
        <w:t>них первое. Как быть в</w:t>
      </w:r>
      <w:r>
        <w:t xml:space="preserve"> </w:t>
      </w:r>
      <w:r w:rsidRPr="00EC5669">
        <w:t>этом случае? «Никак,</w:t>
      </w:r>
      <w:r>
        <w:t xml:space="preserve"> </w:t>
      </w:r>
      <w:r w:rsidRPr="00EC5669">
        <w:t>— отвечает Ольга Белобровцева, директор по</w:t>
      </w:r>
      <w:r>
        <w:t xml:space="preserve"> </w:t>
      </w:r>
      <w:r w:rsidRPr="00EC5669">
        <w:t>стратегическому маркетингу компании IQ marketing.</w:t>
      </w:r>
      <w:r>
        <w:t xml:space="preserve"> </w:t>
      </w:r>
      <w:r w:rsidRPr="00EC5669">
        <w:t>— Измерить эффект одной акции в</w:t>
      </w:r>
      <w:r>
        <w:t xml:space="preserve"> </w:t>
      </w:r>
      <w:r w:rsidRPr="00EC5669">
        <w:t>общем случае действительно невозможно</w:t>
      </w:r>
      <w:r>
        <w:t xml:space="preserve"> </w:t>
      </w:r>
      <w:r w:rsidRPr="00EC5669">
        <w:t>— слишком много мешающих факторов». Поэтому пока участники рынка, оценивая эффективность такого рода акций, ориентируются на</w:t>
      </w:r>
      <w:r>
        <w:t xml:space="preserve"> </w:t>
      </w:r>
      <w:r w:rsidRPr="00EC5669">
        <w:t>качественные показатели или</w:t>
      </w:r>
      <w:r>
        <w:t xml:space="preserve"> </w:t>
      </w:r>
      <w:r w:rsidRPr="00EC5669">
        <w:t>закрывают глаза на</w:t>
      </w:r>
      <w:r>
        <w:t xml:space="preserve"> </w:t>
      </w:r>
      <w:r w:rsidRPr="00EC5669">
        <w:t>фон, созданный прямой рекламой.</w:t>
      </w:r>
    </w:p>
    <w:p w:rsidR="00181A98" w:rsidRDefault="00181A98" w:rsidP="00181A98">
      <w:pPr>
        <w:spacing w:before="120"/>
        <w:ind w:firstLine="567"/>
        <w:jc w:val="both"/>
      </w:pPr>
      <w:r w:rsidRPr="00EC5669">
        <w:t>«До 2006 года мы</w:t>
      </w:r>
      <w:r>
        <w:t xml:space="preserve"> </w:t>
      </w:r>
      <w:r w:rsidRPr="00EC5669">
        <w:t>опирались на</w:t>
      </w:r>
      <w:r>
        <w:t xml:space="preserve"> </w:t>
      </w:r>
      <w:r w:rsidRPr="00EC5669">
        <w:t>два основных показателя,</w:t>
      </w:r>
      <w:r>
        <w:t xml:space="preserve"> </w:t>
      </w:r>
      <w:r w:rsidRPr="00EC5669">
        <w:t>— рассказывает Олеся Макаренко.</w:t>
      </w:r>
      <w:r>
        <w:t xml:space="preserve"> </w:t>
      </w:r>
      <w:r w:rsidRPr="00EC5669">
        <w:t>— Во-первых, это</w:t>
      </w:r>
      <w:r>
        <w:t xml:space="preserve"> </w:t>
      </w:r>
      <w:r w:rsidRPr="00EC5669">
        <w:t>рейтинги промоакций, составляемые отделом маркетинга по</w:t>
      </w:r>
      <w:r>
        <w:t xml:space="preserve"> </w:t>
      </w:r>
      <w:r w:rsidRPr="00EC5669">
        <w:t>результатом опроса персонала розницы. Основными критериями успешности/неуспешности мероприятий являлись субъективные оценки проведения акции сотрудниками нашей розницы: охотно ли</w:t>
      </w:r>
      <w:r>
        <w:t xml:space="preserve"> </w:t>
      </w:r>
      <w:r w:rsidRPr="00EC5669">
        <w:t>респонденты брали POS-материалы, сколько потом этих POS-материалов возвращалось в</w:t>
      </w:r>
      <w:r>
        <w:t xml:space="preserve"> </w:t>
      </w:r>
      <w:r w:rsidRPr="00EC5669">
        <w:t>салоны вместе с</w:t>
      </w:r>
      <w:r>
        <w:t xml:space="preserve"> </w:t>
      </w:r>
      <w:r w:rsidRPr="00EC5669">
        <w:t>покупателями, какой процент приходящих в</w:t>
      </w:r>
      <w:r>
        <w:t xml:space="preserve"> </w:t>
      </w:r>
      <w:r w:rsidRPr="00EC5669">
        <w:t>магазины знал о</w:t>
      </w:r>
      <w:r>
        <w:t xml:space="preserve"> </w:t>
      </w:r>
      <w:r w:rsidRPr="00EC5669">
        <w:t>проведении акции и</w:t>
      </w:r>
      <w:r>
        <w:t xml:space="preserve"> </w:t>
      </w:r>
      <w:r w:rsidRPr="00EC5669">
        <w:t>ее механике, какая доля посетителей участвовала в</w:t>
      </w:r>
      <w:r>
        <w:t xml:space="preserve"> </w:t>
      </w:r>
      <w:r w:rsidRPr="00EC5669">
        <w:t>акции. Ответы на</w:t>
      </w:r>
      <w:r>
        <w:t xml:space="preserve"> </w:t>
      </w:r>
      <w:r w:rsidRPr="00EC5669">
        <w:t>все эти</w:t>
      </w:r>
      <w:r>
        <w:t xml:space="preserve"> </w:t>
      </w:r>
      <w:r w:rsidRPr="00EC5669">
        <w:t>вопросы позволяли получить общее представление об</w:t>
      </w:r>
      <w:r>
        <w:t xml:space="preserve"> </w:t>
      </w:r>
      <w:r w:rsidRPr="00EC5669">
        <w:t>успешности BTL-проекта. Во-вторых, более конкретным и</w:t>
      </w:r>
      <w:r>
        <w:t xml:space="preserve"> </w:t>
      </w:r>
      <w:r w:rsidRPr="00EC5669">
        <w:t>осязаемым критерием являлось изменение соотношения долей продаж по</w:t>
      </w:r>
      <w:r>
        <w:t xml:space="preserve"> </w:t>
      </w:r>
      <w:r w:rsidRPr="00EC5669">
        <w:t>брендам. Последнее корректно, т.</w:t>
      </w:r>
      <w:r>
        <w:t xml:space="preserve"> </w:t>
      </w:r>
      <w:r w:rsidRPr="00EC5669">
        <w:t>к. практически все BTL-акции мы</w:t>
      </w:r>
      <w:r>
        <w:t xml:space="preserve"> </w:t>
      </w:r>
      <w:r w:rsidRPr="00EC5669">
        <w:t>проводили совместно с</w:t>
      </w:r>
      <w:r>
        <w:t xml:space="preserve"> </w:t>
      </w:r>
      <w:r w:rsidRPr="00EC5669">
        <w:t>кем-либо из</w:t>
      </w:r>
      <w:r>
        <w:t xml:space="preserve"> </w:t>
      </w:r>
      <w:r w:rsidRPr="00EC5669">
        <w:t>вендоров».</w:t>
      </w:r>
    </w:p>
    <w:p w:rsidR="00181A98" w:rsidRDefault="00181A98" w:rsidP="00181A98">
      <w:pPr>
        <w:spacing w:before="120"/>
        <w:ind w:firstLine="567"/>
        <w:jc w:val="both"/>
      </w:pPr>
      <w:r w:rsidRPr="00EC5669">
        <w:t>Тем не</w:t>
      </w:r>
      <w:r>
        <w:t xml:space="preserve"> </w:t>
      </w:r>
      <w:r w:rsidRPr="00EC5669">
        <w:t>менее в</w:t>
      </w:r>
      <w:r>
        <w:t xml:space="preserve"> </w:t>
      </w:r>
      <w:r w:rsidRPr="00EC5669">
        <w:t>отдельных случаях возможны и</w:t>
      </w:r>
      <w:r>
        <w:t xml:space="preserve"> </w:t>
      </w:r>
      <w:r w:rsidRPr="00EC5669">
        <w:t>количественные оценки. «Новички на</w:t>
      </w:r>
      <w:r>
        <w:t xml:space="preserve"> </w:t>
      </w:r>
      <w:r w:rsidRPr="00EC5669">
        <w:t>рынке, не</w:t>
      </w:r>
      <w:r>
        <w:t xml:space="preserve"> </w:t>
      </w:r>
      <w:r w:rsidRPr="00EC5669">
        <w:t>имеющие солидных бюджетов на</w:t>
      </w:r>
      <w:r>
        <w:t xml:space="preserve"> </w:t>
      </w:r>
      <w:r w:rsidRPr="00EC5669">
        <w:t>прямую рекламу, а</w:t>
      </w:r>
      <w:r>
        <w:t xml:space="preserve"> </w:t>
      </w:r>
      <w:r w:rsidRPr="00EC5669">
        <w:t>также компании, предпочитающие нестандартный подход, иногда ограничиваются только BTL-активностью,</w:t>
      </w:r>
      <w:r>
        <w:t xml:space="preserve"> </w:t>
      </w:r>
      <w:r w:rsidRPr="00EC5669">
        <w:t>— говорит Белобровцева из</w:t>
      </w:r>
      <w:r>
        <w:t xml:space="preserve"> </w:t>
      </w:r>
      <w:r w:rsidRPr="00EC5669">
        <w:t>IQ marketing.</w:t>
      </w:r>
      <w:r>
        <w:t xml:space="preserve"> </w:t>
      </w:r>
      <w:r w:rsidRPr="00EC5669">
        <w:t>— В</w:t>
      </w:r>
      <w:r>
        <w:t xml:space="preserve"> </w:t>
      </w:r>
      <w:r w:rsidRPr="00EC5669">
        <w:t>этом случае ничего не</w:t>
      </w:r>
      <w:r>
        <w:t xml:space="preserve"> </w:t>
      </w:r>
      <w:r w:rsidRPr="00EC5669">
        <w:t>мешает оценить эффективность их</w:t>
      </w:r>
      <w:r>
        <w:t xml:space="preserve"> </w:t>
      </w:r>
      <w:r w:rsidRPr="00EC5669">
        <w:t>акций обычными методами». Примерно так, как</w:t>
      </w:r>
      <w:r>
        <w:t xml:space="preserve"> </w:t>
      </w:r>
      <w:r w:rsidRPr="00EC5669">
        <w:t>это было недавно сделано агентством маркетинговых коммуникаций AGN-Group. Акция по</w:t>
      </w:r>
      <w:r>
        <w:t xml:space="preserve"> </w:t>
      </w:r>
      <w:r w:rsidRPr="00EC5669">
        <w:t>выводу на</w:t>
      </w:r>
      <w:r>
        <w:t xml:space="preserve"> </w:t>
      </w:r>
      <w:r w:rsidRPr="00EC5669">
        <w:t>рынок новых шоколадных конфет «Сказочная страна» кондитерской фабрики «Ламзурь» (Саранск) проходила в</w:t>
      </w:r>
      <w:r>
        <w:t xml:space="preserve"> </w:t>
      </w:r>
      <w:r w:rsidRPr="00EC5669">
        <w:t>Екатеринбурге в</w:t>
      </w:r>
      <w:r>
        <w:t xml:space="preserve"> </w:t>
      </w:r>
      <w:r w:rsidRPr="00EC5669">
        <w:t>октябре прошлого 2005 года. Целью акции, по</w:t>
      </w:r>
      <w:r>
        <w:t xml:space="preserve"> </w:t>
      </w:r>
      <w:r w:rsidRPr="00EC5669">
        <w:t>словам Лилии Давлятшиной, директора по работе с</w:t>
      </w:r>
      <w:r>
        <w:t xml:space="preserve"> </w:t>
      </w:r>
      <w:r w:rsidRPr="00EC5669">
        <w:t>клиентами AGN-Group, было представить новинку покупателям и</w:t>
      </w:r>
      <w:r>
        <w:t xml:space="preserve"> </w:t>
      </w:r>
      <w:r w:rsidRPr="00EC5669">
        <w:t>стимулировать к</w:t>
      </w:r>
      <w:r>
        <w:t xml:space="preserve"> </w:t>
      </w:r>
      <w:r w:rsidRPr="00EC5669">
        <w:t>пробной покупке. Для</w:t>
      </w:r>
      <w:r>
        <w:t xml:space="preserve"> </w:t>
      </w:r>
      <w:r w:rsidRPr="00EC5669">
        <w:t>этого использовались дегустации и</w:t>
      </w:r>
      <w:r>
        <w:t xml:space="preserve"> </w:t>
      </w:r>
      <w:r w:rsidRPr="00EC5669">
        <w:t>семплинг. Промоутеры, находясь в</w:t>
      </w:r>
      <w:r>
        <w:t xml:space="preserve"> </w:t>
      </w:r>
      <w:r w:rsidRPr="00EC5669">
        <w:t>торговом зале, предлагали каждому желающему попробовать продукт. Эффективность акции измерялась по</w:t>
      </w:r>
      <w:r>
        <w:t xml:space="preserve"> </w:t>
      </w:r>
      <w:r w:rsidRPr="00EC5669">
        <w:t>принципу измерения уровня продаж до</w:t>
      </w:r>
      <w:r>
        <w:t xml:space="preserve"> </w:t>
      </w:r>
      <w:r w:rsidRPr="00EC5669">
        <w:t>и после акции. В</w:t>
      </w:r>
      <w:r>
        <w:t xml:space="preserve"> </w:t>
      </w:r>
      <w:r w:rsidRPr="00EC5669">
        <w:t>результате проведения акции продажи выросли в</w:t>
      </w:r>
      <w:r>
        <w:t xml:space="preserve"> </w:t>
      </w:r>
      <w:r w:rsidRPr="00EC5669">
        <w:t>семь раз. Подсчет числа покупателей, которые смогли познакомиться с</w:t>
      </w:r>
      <w:r>
        <w:t xml:space="preserve"> </w:t>
      </w:r>
      <w:r w:rsidRPr="00EC5669">
        <w:t>продвигаемым продуктом, не</w:t>
      </w:r>
      <w:r>
        <w:t xml:space="preserve"> </w:t>
      </w:r>
      <w:r w:rsidRPr="00EC5669">
        <w:t>проводился. Дополнительным результатом акции менеджер проекта AGN-Group Елена Абакумова считает то, что «помимо стимулирования потребителей к</w:t>
      </w:r>
      <w:r>
        <w:t xml:space="preserve"> </w:t>
      </w:r>
      <w:r w:rsidRPr="00EC5669">
        <w:t>пробной покупке удалось также создать положительный имидж кондитерской фабрики, поскольку потребители с</w:t>
      </w:r>
      <w:r>
        <w:t xml:space="preserve"> </w:t>
      </w:r>
      <w:r w:rsidRPr="00EC5669">
        <w:t>большой радостью участвовали в</w:t>
      </w:r>
      <w:r>
        <w:t xml:space="preserve"> </w:t>
      </w:r>
      <w:r w:rsidRPr="00EC5669">
        <w:t>акции».</w:t>
      </w:r>
    </w:p>
    <w:p w:rsidR="00181A98" w:rsidRPr="00EC5669" w:rsidRDefault="00181A98" w:rsidP="00181A98">
      <w:pPr>
        <w:spacing w:before="120"/>
        <w:ind w:firstLine="567"/>
        <w:jc w:val="both"/>
      </w:pPr>
      <w:r w:rsidRPr="00EC5669">
        <w:t>Как говорится, простенько, но</w:t>
      </w:r>
      <w:r>
        <w:t xml:space="preserve"> </w:t>
      </w:r>
      <w:r w:rsidRPr="00EC5669">
        <w:t xml:space="preserve">со вкусом. </w:t>
      </w:r>
    </w:p>
    <w:p w:rsidR="00181A98" w:rsidRPr="00EC5669" w:rsidRDefault="00181A98" w:rsidP="00181A98">
      <w:pPr>
        <w:spacing w:before="120"/>
        <w:ind w:firstLine="567"/>
        <w:jc w:val="both"/>
      </w:pPr>
      <w:r w:rsidRPr="00EC5669">
        <w:t xml:space="preserve">МЕТОДЫ ИЗМЕРЕНИЯ BTL-АКТИВНОСТИ </w:t>
      </w:r>
    </w:p>
    <w:tbl>
      <w:tblPr>
        <w:tblW w:w="5000" w:type="pct"/>
        <w:tblCellSpacing w:w="0" w:type="dxa"/>
        <w:tblInd w:w="-120" w:type="dxa"/>
        <w:tblCellMar>
          <w:top w:w="120" w:type="dxa"/>
          <w:left w:w="120" w:type="dxa"/>
          <w:bottom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93"/>
        <w:gridCol w:w="3000"/>
        <w:gridCol w:w="2577"/>
        <w:gridCol w:w="2611"/>
      </w:tblGrid>
      <w:tr w:rsidR="00181A98" w:rsidRPr="00EC5669" w:rsidTr="000E42D4">
        <w:trPr>
          <w:tblCellSpacing w:w="0" w:type="dxa"/>
        </w:trPr>
        <w:tc>
          <w:tcPr>
            <w:tcW w:w="857" w:type="pct"/>
            <w:shd w:val="clear" w:color="auto" w:fill="FFFFFF"/>
            <w:vAlign w:val="center"/>
          </w:tcPr>
          <w:p w:rsidR="00181A98" w:rsidRPr="00EC5669" w:rsidRDefault="00181A98" w:rsidP="000E42D4">
            <w:pPr>
              <w:jc w:val="both"/>
            </w:pPr>
            <w:r w:rsidRPr="00EC5669">
              <w:t xml:space="preserve">Метод </w:t>
            </w:r>
          </w:p>
        </w:tc>
        <w:tc>
          <w:tcPr>
            <w:tcW w:w="1518" w:type="pct"/>
            <w:shd w:val="clear" w:color="auto" w:fill="FFFFFF"/>
            <w:vAlign w:val="center"/>
          </w:tcPr>
          <w:p w:rsidR="00181A98" w:rsidRPr="00EC5669" w:rsidRDefault="00181A98" w:rsidP="000E42D4">
            <w:pPr>
              <w:jc w:val="both"/>
            </w:pPr>
            <w:r w:rsidRPr="00EC5669">
              <w:t xml:space="preserve">Краткое описание 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181A98" w:rsidRPr="00EC5669" w:rsidRDefault="00181A98" w:rsidP="000E42D4">
            <w:pPr>
              <w:jc w:val="both"/>
            </w:pPr>
            <w:r w:rsidRPr="00EC5669">
              <w:t xml:space="preserve">Преимущества </w:t>
            </w:r>
          </w:p>
        </w:tc>
        <w:tc>
          <w:tcPr>
            <w:tcW w:w="1322" w:type="pct"/>
            <w:shd w:val="clear" w:color="auto" w:fill="FFFFFF"/>
            <w:vAlign w:val="center"/>
          </w:tcPr>
          <w:p w:rsidR="00181A98" w:rsidRPr="00EC5669" w:rsidRDefault="00181A98" w:rsidP="000E42D4">
            <w:pPr>
              <w:jc w:val="both"/>
            </w:pPr>
            <w:r w:rsidRPr="00EC5669">
              <w:t xml:space="preserve">Недостатки </w:t>
            </w:r>
          </w:p>
        </w:tc>
      </w:tr>
      <w:tr w:rsidR="00181A98" w:rsidRPr="00EC5669" w:rsidTr="000E42D4">
        <w:trPr>
          <w:trHeight w:val="45"/>
          <w:tblCellSpacing w:w="0" w:type="dxa"/>
        </w:trPr>
        <w:tc>
          <w:tcPr>
            <w:tcW w:w="5000" w:type="pct"/>
            <w:gridSpan w:val="4"/>
            <w:shd w:val="clear" w:color="auto" w:fill="FF0000"/>
            <w:vAlign w:val="center"/>
          </w:tcPr>
          <w:p w:rsidR="00181A98" w:rsidRPr="00EC5669" w:rsidRDefault="00181A98" w:rsidP="000E42D4">
            <w:pPr>
              <w:jc w:val="both"/>
            </w:pPr>
          </w:p>
        </w:tc>
      </w:tr>
      <w:tr w:rsidR="00181A98" w:rsidRPr="00EC5669" w:rsidTr="000E42D4">
        <w:trPr>
          <w:tblCellSpacing w:w="0" w:type="dxa"/>
        </w:trPr>
        <w:tc>
          <w:tcPr>
            <w:tcW w:w="857" w:type="pct"/>
            <w:shd w:val="clear" w:color="auto" w:fill="FFFFFF"/>
            <w:vAlign w:val="center"/>
          </w:tcPr>
          <w:p w:rsidR="00181A98" w:rsidRPr="00EC5669" w:rsidRDefault="00181A98" w:rsidP="000E42D4">
            <w:pPr>
              <w:jc w:val="both"/>
            </w:pPr>
            <w:r w:rsidRPr="00EC5669">
              <w:t xml:space="preserve">Rolling </w:t>
            </w:r>
          </w:p>
        </w:tc>
        <w:tc>
          <w:tcPr>
            <w:tcW w:w="1518" w:type="pct"/>
            <w:shd w:val="clear" w:color="auto" w:fill="FFFFFF"/>
            <w:vAlign w:val="center"/>
          </w:tcPr>
          <w:p w:rsidR="00181A98" w:rsidRPr="00EC5669" w:rsidRDefault="00181A98" w:rsidP="000E42D4">
            <w:pPr>
              <w:jc w:val="both"/>
            </w:pPr>
            <w:r w:rsidRPr="00EC5669">
              <w:t>Репрезентативный телефонный опрос с</w:t>
            </w:r>
            <w:r>
              <w:t xml:space="preserve"> </w:t>
            </w:r>
            <w:r w:rsidRPr="00EC5669">
              <w:t xml:space="preserve">накоплением 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181A98" w:rsidRDefault="00181A98" w:rsidP="000E42D4">
            <w:pPr>
              <w:jc w:val="both"/>
            </w:pPr>
            <w:r w:rsidRPr="00EC5669">
              <w:t>Объективность</w:t>
            </w:r>
          </w:p>
          <w:p w:rsidR="00181A98" w:rsidRDefault="00181A98" w:rsidP="000E42D4">
            <w:pPr>
              <w:jc w:val="both"/>
            </w:pPr>
            <w:r w:rsidRPr="00EC5669">
              <w:t>Невысокая стоимость</w:t>
            </w:r>
          </w:p>
          <w:p w:rsidR="00181A98" w:rsidRPr="00EC5669" w:rsidRDefault="00181A98" w:rsidP="000E42D4">
            <w:pPr>
              <w:jc w:val="both"/>
            </w:pPr>
            <w:r w:rsidRPr="00EC5669">
              <w:t xml:space="preserve">Накопление данных </w:t>
            </w:r>
          </w:p>
        </w:tc>
        <w:tc>
          <w:tcPr>
            <w:tcW w:w="1322" w:type="pct"/>
            <w:shd w:val="clear" w:color="auto" w:fill="FFFFFF"/>
            <w:vAlign w:val="center"/>
          </w:tcPr>
          <w:p w:rsidR="00181A98" w:rsidRDefault="00181A98" w:rsidP="000E42D4">
            <w:pPr>
              <w:jc w:val="both"/>
            </w:pPr>
            <w:r w:rsidRPr="00EC5669">
              <w:t>Ограниченный объем инструментария</w:t>
            </w:r>
          </w:p>
          <w:p w:rsidR="00181A98" w:rsidRPr="00EC5669" w:rsidRDefault="00181A98" w:rsidP="000E42D4">
            <w:pPr>
              <w:jc w:val="both"/>
            </w:pPr>
            <w:r w:rsidRPr="00EC5669">
              <w:t xml:space="preserve">Отсутствие визуализации </w:t>
            </w:r>
          </w:p>
        </w:tc>
      </w:tr>
      <w:tr w:rsidR="00181A98" w:rsidRPr="00EC5669" w:rsidTr="000E42D4">
        <w:trPr>
          <w:trHeight w:val="15"/>
          <w:tblCellSpacing w:w="0" w:type="dxa"/>
        </w:trPr>
        <w:tc>
          <w:tcPr>
            <w:tcW w:w="5000" w:type="pct"/>
            <w:gridSpan w:val="4"/>
            <w:shd w:val="clear" w:color="auto" w:fill="000000"/>
            <w:vAlign w:val="center"/>
          </w:tcPr>
          <w:p w:rsidR="00181A98" w:rsidRPr="00EC5669" w:rsidRDefault="00181A98" w:rsidP="000E42D4">
            <w:pPr>
              <w:jc w:val="both"/>
            </w:pPr>
          </w:p>
        </w:tc>
      </w:tr>
      <w:tr w:rsidR="00181A98" w:rsidRPr="00EC5669" w:rsidTr="000E42D4">
        <w:trPr>
          <w:tblCellSpacing w:w="0" w:type="dxa"/>
        </w:trPr>
        <w:tc>
          <w:tcPr>
            <w:tcW w:w="857" w:type="pct"/>
            <w:shd w:val="clear" w:color="auto" w:fill="FFFFFF"/>
            <w:vAlign w:val="center"/>
          </w:tcPr>
          <w:p w:rsidR="00181A98" w:rsidRPr="00EC5669" w:rsidRDefault="00181A98" w:rsidP="000E42D4">
            <w:pPr>
              <w:jc w:val="both"/>
            </w:pPr>
            <w:r w:rsidRPr="00EC5669">
              <w:t xml:space="preserve">Exit-poll </w:t>
            </w:r>
          </w:p>
        </w:tc>
        <w:tc>
          <w:tcPr>
            <w:tcW w:w="1518" w:type="pct"/>
            <w:shd w:val="clear" w:color="auto" w:fill="FFFFFF"/>
            <w:vAlign w:val="center"/>
          </w:tcPr>
          <w:p w:rsidR="00181A98" w:rsidRPr="00EC5669" w:rsidRDefault="00181A98" w:rsidP="000E42D4">
            <w:pPr>
              <w:jc w:val="both"/>
            </w:pPr>
            <w:r w:rsidRPr="00EC5669">
              <w:t>Личный опрос на</w:t>
            </w:r>
            <w:r>
              <w:t xml:space="preserve"> </w:t>
            </w:r>
            <w:r w:rsidRPr="00EC5669">
              <w:t>выходе из</w:t>
            </w:r>
            <w:r>
              <w:t xml:space="preserve"> </w:t>
            </w:r>
            <w:r w:rsidRPr="00EC5669">
              <w:t xml:space="preserve">точек проведения BTL-акций 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181A98" w:rsidRDefault="00181A98" w:rsidP="000E42D4">
            <w:pPr>
              <w:jc w:val="both"/>
            </w:pPr>
            <w:r w:rsidRPr="00EC5669">
              <w:t>Замеры «до» и</w:t>
            </w:r>
            <w:r>
              <w:t xml:space="preserve"> </w:t>
            </w:r>
            <w:r w:rsidRPr="00EC5669">
              <w:t>«после"</w:t>
            </w:r>
          </w:p>
          <w:p w:rsidR="00181A98" w:rsidRPr="00EC5669" w:rsidRDefault="00181A98" w:rsidP="000E42D4">
            <w:pPr>
              <w:jc w:val="both"/>
            </w:pPr>
            <w:r w:rsidRPr="00EC5669">
              <w:t xml:space="preserve">Контрольные точки </w:t>
            </w:r>
          </w:p>
        </w:tc>
        <w:tc>
          <w:tcPr>
            <w:tcW w:w="1322" w:type="pct"/>
            <w:shd w:val="clear" w:color="auto" w:fill="FFFFFF"/>
            <w:vAlign w:val="center"/>
          </w:tcPr>
          <w:p w:rsidR="00181A98" w:rsidRDefault="00181A98" w:rsidP="000E42D4">
            <w:pPr>
              <w:jc w:val="both"/>
            </w:pPr>
            <w:r w:rsidRPr="00EC5669">
              <w:t>Высокая стоимость</w:t>
            </w:r>
          </w:p>
          <w:p w:rsidR="00181A98" w:rsidRDefault="00181A98" w:rsidP="000E42D4">
            <w:pPr>
              <w:jc w:val="both"/>
            </w:pPr>
            <w:r w:rsidRPr="00EC5669">
              <w:t>Не дает картину индустрии</w:t>
            </w:r>
          </w:p>
          <w:p w:rsidR="00181A98" w:rsidRPr="00EC5669" w:rsidRDefault="00181A98" w:rsidP="000E42D4">
            <w:pPr>
              <w:jc w:val="both"/>
            </w:pPr>
            <w:r w:rsidRPr="00EC5669">
              <w:t>Потребителю сложно определить, что</w:t>
            </w:r>
            <w:r>
              <w:t xml:space="preserve"> </w:t>
            </w:r>
            <w:r w:rsidRPr="00EC5669">
              <w:t>именно повлияло на</w:t>
            </w:r>
            <w:r>
              <w:t xml:space="preserve"> </w:t>
            </w:r>
            <w:r w:rsidRPr="00EC5669">
              <w:t xml:space="preserve">его решение </w:t>
            </w:r>
          </w:p>
        </w:tc>
      </w:tr>
      <w:tr w:rsidR="00181A98" w:rsidRPr="00EC5669" w:rsidTr="000E42D4">
        <w:trPr>
          <w:trHeight w:val="15"/>
          <w:tblCellSpacing w:w="0" w:type="dxa"/>
        </w:trPr>
        <w:tc>
          <w:tcPr>
            <w:tcW w:w="5000" w:type="pct"/>
            <w:gridSpan w:val="4"/>
            <w:shd w:val="clear" w:color="auto" w:fill="000000"/>
            <w:vAlign w:val="center"/>
          </w:tcPr>
          <w:p w:rsidR="00181A98" w:rsidRPr="00EC5669" w:rsidRDefault="00181A98" w:rsidP="000E42D4">
            <w:pPr>
              <w:jc w:val="both"/>
            </w:pPr>
          </w:p>
        </w:tc>
      </w:tr>
      <w:tr w:rsidR="00181A98" w:rsidRPr="00EC5669" w:rsidTr="000E42D4">
        <w:trPr>
          <w:tblCellSpacing w:w="0" w:type="dxa"/>
        </w:trPr>
        <w:tc>
          <w:tcPr>
            <w:tcW w:w="857" w:type="pct"/>
            <w:shd w:val="clear" w:color="auto" w:fill="FFFFFF"/>
            <w:vAlign w:val="center"/>
          </w:tcPr>
          <w:p w:rsidR="00181A98" w:rsidRPr="00EC5669" w:rsidRDefault="00181A98" w:rsidP="000E42D4">
            <w:pPr>
              <w:jc w:val="both"/>
            </w:pPr>
            <w:r w:rsidRPr="00EC5669">
              <w:t xml:space="preserve">Дневник </w:t>
            </w:r>
          </w:p>
        </w:tc>
        <w:tc>
          <w:tcPr>
            <w:tcW w:w="1518" w:type="pct"/>
            <w:shd w:val="clear" w:color="auto" w:fill="FFFFFF"/>
            <w:vAlign w:val="center"/>
          </w:tcPr>
          <w:p w:rsidR="00181A98" w:rsidRPr="00EC5669" w:rsidRDefault="00181A98" w:rsidP="000E42D4">
            <w:pPr>
              <w:jc w:val="both"/>
            </w:pPr>
            <w:r w:rsidRPr="00EC5669">
              <w:t>Самозаполнение дневников длительностью 1</w:t>
            </w:r>
            <w:r>
              <w:t xml:space="preserve"> </w:t>
            </w:r>
            <w:r w:rsidRPr="00EC5669">
              <w:t xml:space="preserve">неделя, заполняются каждый день 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181A98" w:rsidRPr="00EC5669" w:rsidRDefault="00181A98" w:rsidP="000E42D4">
            <w:pPr>
              <w:jc w:val="both"/>
            </w:pPr>
            <w:r w:rsidRPr="00EC5669">
              <w:t xml:space="preserve">Большой объем получаемой информации </w:t>
            </w:r>
          </w:p>
        </w:tc>
        <w:tc>
          <w:tcPr>
            <w:tcW w:w="1322" w:type="pct"/>
            <w:shd w:val="clear" w:color="auto" w:fill="FFFFFF"/>
            <w:vAlign w:val="center"/>
          </w:tcPr>
          <w:p w:rsidR="00181A98" w:rsidRPr="00EC5669" w:rsidRDefault="00181A98" w:rsidP="000E42D4">
            <w:pPr>
              <w:jc w:val="both"/>
            </w:pPr>
            <w:r w:rsidRPr="00EC5669">
              <w:t xml:space="preserve">Плохое качество заполнения Заниженные показатели </w:t>
            </w:r>
          </w:p>
        </w:tc>
      </w:tr>
      <w:tr w:rsidR="00181A98" w:rsidRPr="00EC5669" w:rsidTr="000E42D4">
        <w:trPr>
          <w:trHeight w:val="15"/>
          <w:tblCellSpacing w:w="0" w:type="dxa"/>
        </w:trPr>
        <w:tc>
          <w:tcPr>
            <w:tcW w:w="5000" w:type="pct"/>
            <w:gridSpan w:val="4"/>
            <w:shd w:val="clear" w:color="auto" w:fill="000000"/>
            <w:vAlign w:val="center"/>
          </w:tcPr>
          <w:p w:rsidR="00181A98" w:rsidRPr="00EC5669" w:rsidRDefault="00181A98" w:rsidP="000E42D4">
            <w:pPr>
              <w:jc w:val="both"/>
            </w:pPr>
          </w:p>
        </w:tc>
      </w:tr>
      <w:tr w:rsidR="00181A98" w:rsidRPr="00EC5669" w:rsidTr="000E42D4">
        <w:trPr>
          <w:tblCellSpacing w:w="0" w:type="dxa"/>
        </w:trPr>
        <w:tc>
          <w:tcPr>
            <w:tcW w:w="857" w:type="pct"/>
            <w:shd w:val="clear" w:color="auto" w:fill="FFFFFF"/>
            <w:vAlign w:val="center"/>
          </w:tcPr>
          <w:p w:rsidR="00181A98" w:rsidRPr="00EC5669" w:rsidRDefault="00181A98" w:rsidP="000E42D4">
            <w:pPr>
              <w:jc w:val="both"/>
            </w:pPr>
            <w:r w:rsidRPr="00EC5669">
              <w:t xml:space="preserve">Онлайн- опрос </w:t>
            </w:r>
          </w:p>
        </w:tc>
        <w:tc>
          <w:tcPr>
            <w:tcW w:w="1518" w:type="pct"/>
            <w:shd w:val="clear" w:color="auto" w:fill="FFFFFF"/>
            <w:vAlign w:val="center"/>
          </w:tcPr>
          <w:p w:rsidR="00181A98" w:rsidRPr="00EC5669" w:rsidRDefault="00181A98" w:rsidP="000E42D4">
            <w:pPr>
              <w:jc w:val="both"/>
            </w:pPr>
            <w:r w:rsidRPr="00EC5669">
              <w:t>Дневники заполняются в</w:t>
            </w:r>
            <w:r>
              <w:t xml:space="preserve"> </w:t>
            </w:r>
            <w:r w:rsidRPr="00EC5669">
              <w:t xml:space="preserve">режиме онлайн, через систему онлайн-опросов 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181A98" w:rsidRDefault="00181A98" w:rsidP="000E42D4">
            <w:pPr>
              <w:jc w:val="both"/>
            </w:pPr>
            <w:r w:rsidRPr="00EC5669">
              <w:t>Быстрота</w:t>
            </w:r>
          </w:p>
          <w:p w:rsidR="00181A98" w:rsidRDefault="00181A98" w:rsidP="000E42D4">
            <w:pPr>
              <w:jc w:val="both"/>
            </w:pPr>
            <w:r w:rsidRPr="00EC5669">
              <w:t>Низкая стоимость</w:t>
            </w:r>
          </w:p>
          <w:p w:rsidR="00181A98" w:rsidRPr="00EC5669" w:rsidRDefault="00181A98" w:rsidP="000E42D4">
            <w:pPr>
              <w:jc w:val="both"/>
            </w:pPr>
            <w:r w:rsidRPr="00EC5669">
              <w:t xml:space="preserve">Удобство заполнения </w:t>
            </w:r>
          </w:p>
        </w:tc>
        <w:tc>
          <w:tcPr>
            <w:tcW w:w="1322" w:type="pct"/>
            <w:shd w:val="clear" w:color="auto" w:fill="FFFFFF"/>
            <w:vAlign w:val="center"/>
          </w:tcPr>
          <w:p w:rsidR="00181A98" w:rsidRPr="00EC5669" w:rsidRDefault="00181A98" w:rsidP="000E42D4">
            <w:pPr>
              <w:jc w:val="both"/>
            </w:pPr>
            <w:r w:rsidRPr="00EC5669">
              <w:t xml:space="preserve">Малый уровень проникновения интернета </w:t>
            </w:r>
          </w:p>
        </w:tc>
      </w:tr>
      <w:tr w:rsidR="00181A98" w:rsidRPr="00EC5669" w:rsidTr="000E42D4">
        <w:trPr>
          <w:trHeight w:val="15"/>
          <w:tblCellSpacing w:w="0" w:type="dxa"/>
        </w:trPr>
        <w:tc>
          <w:tcPr>
            <w:tcW w:w="5000" w:type="pct"/>
            <w:gridSpan w:val="4"/>
            <w:shd w:val="clear" w:color="auto" w:fill="000000"/>
            <w:vAlign w:val="center"/>
          </w:tcPr>
          <w:p w:rsidR="00181A98" w:rsidRPr="00EC5669" w:rsidRDefault="00181A98" w:rsidP="000E42D4">
            <w:pPr>
              <w:jc w:val="both"/>
            </w:pPr>
          </w:p>
        </w:tc>
      </w:tr>
      <w:tr w:rsidR="00181A98" w:rsidRPr="00EC5669" w:rsidTr="000E42D4">
        <w:trPr>
          <w:tblCellSpacing w:w="0" w:type="dxa"/>
        </w:trPr>
        <w:tc>
          <w:tcPr>
            <w:tcW w:w="857" w:type="pct"/>
            <w:shd w:val="clear" w:color="auto" w:fill="FFFFFF"/>
            <w:vAlign w:val="center"/>
          </w:tcPr>
          <w:p w:rsidR="00181A98" w:rsidRPr="00EC5669" w:rsidRDefault="00181A98" w:rsidP="000E42D4">
            <w:pPr>
              <w:jc w:val="both"/>
            </w:pPr>
            <w:r w:rsidRPr="00EC5669">
              <w:t>Дневник на КПК</w:t>
            </w:r>
          </w:p>
        </w:tc>
        <w:tc>
          <w:tcPr>
            <w:tcW w:w="1518" w:type="pct"/>
            <w:shd w:val="clear" w:color="auto" w:fill="FFFFFF"/>
            <w:vAlign w:val="center"/>
          </w:tcPr>
          <w:p w:rsidR="00181A98" w:rsidRPr="00EC5669" w:rsidRDefault="00181A98" w:rsidP="000E42D4">
            <w:pPr>
              <w:jc w:val="both"/>
            </w:pPr>
            <w:r w:rsidRPr="00EC5669">
              <w:t>КПК подает сигнал через интервалы времени, и</w:t>
            </w:r>
            <w:r>
              <w:t xml:space="preserve"> </w:t>
            </w:r>
            <w:r w:rsidRPr="00EC5669">
              <w:t>респондент фиксирует все</w:t>
            </w:r>
            <w:r>
              <w:t xml:space="preserve"> </w:t>
            </w:r>
            <w:r w:rsidRPr="00EC5669">
              <w:t>типы ATL</w:t>
            </w:r>
            <w:r>
              <w:t xml:space="preserve"> </w:t>
            </w:r>
            <w:r w:rsidRPr="00EC5669">
              <w:t xml:space="preserve">и BTL, которые видит вокруг 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181A98" w:rsidRDefault="00181A98" w:rsidP="000E42D4">
            <w:pPr>
              <w:jc w:val="both"/>
            </w:pPr>
            <w:r w:rsidRPr="00EC5669">
              <w:t>Отслеживание BTL-среды</w:t>
            </w:r>
          </w:p>
          <w:p w:rsidR="00181A98" w:rsidRDefault="00181A98" w:rsidP="000E42D4">
            <w:pPr>
              <w:jc w:val="both"/>
            </w:pPr>
            <w:r w:rsidRPr="00EC5669">
              <w:t>Высокая точность</w:t>
            </w:r>
          </w:p>
          <w:p w:rsidR="00181A98" w:rsidRPr="00EC5669" w:rsidRDefault="00181A98" w:rsidP="000E42D4">
            <w:pPr>
              <w:jc w:val="both"/>
            </w:pPr>
            <w:r w:rsidRPr="00EC5669">
              <w:t>Профиль ЦА</w:t>
            </w:r>
            <w:r>
              <w:t xml:space="preserve"> </w:t>
            </w:r>
            <w:r w:rsidRPr="00EC5669">
              <w:t>разных акций</w:t>
            </w:r>
          </w:p>
        </w:tc>
        <w:tc>
          <w:tcPr>
            <w:tcW w:w="1322" w:type="pct"/>
            <w:shd w:val="clear" w:color="auto" w:fill="FFFFFF"/>
            <w:vAlign w:val="center"/>
          </w:tcPr>
          <w:p w:rsidR="00181A98" w:rsidRDefault="00181A98" w:rsidP="000E42D4">
            <w:pPr>
              <w:jc w:val="both"/>
            </w:pPr>
            <w:r w:rsidRPr="00EC5669">
              <w:t xml:space="preserve">Высокая стоимость </w:t>
            </w:r>
          </w:p>
          <w:p w:rsidR="00181A98" w:rsidRPr="00EC5669" w:rsidRDefault="00181A98" w:rsidP="000E42D4">
            <w:pPr>
              <w:jc w:val="both"/>
            </w:pPr>
            <w:r w:rsidRPr="00EC5669">
              <w:t>Необходимость обучения респондентов</w:t>
            </w:r>
          </w:p>
        </w:tc>
      </w:tr>
      <w:tr w:rsidR="00181A98" w:rsidRPr="00EC5669" w:rsidTr="000E42D4">
        <w:trPr>
          <w:trHeight w:val="15"/>
          <w:tblCellSpacing w:w="0" w:type="dxa"/>
        </w:trPr>
        <w:tc>
          <w:tcPr>
            <w:tcW w:w="5000" w:type="pct"/>
            <w:gridSpan w:val="4"/>
            <w:shd w:val="clear" w:color="auto" w:fill="000000"/>
            <w:vAlign w:val="center"/>
          </w:tcPr>
          <w:p w:rsidR="00181A98" w:rsidRPr="00EC5669" w:rsidRDefault="00181A98" w:rsidP="000E42D4">
            <w:pPr>
              <w:jc w:val="both"/>
            </w:pPr>
          </w:p>
        </w:tc>
      </w:tr>
      <w:tr w:rsidR="00181A98" w:rsidRPr="00EC5669" w:rsidTr="000E42D4">
        <w:trPr>
          <w:tblCellSpacing w:w="0" w:type="dxa"/>
        </w:trPr>
        <w:tc>
          <w:tcPr>
            <w:tcW w:w="857" w:type="pct"/>
            <w:shd w:val="clear" w:color="auto" w:fill="FFFFFF"/>
            <w:vAlign w:val="center"/>
          </w:tcPr>
          <w:p w:rsidR="00181A98" w:rsidRPr="00EC5669" w:rsidRDefault="00181A98" w:rsidP="000E42D4">
            <w:pPr>
              <w:jc w:val="both"/>
            </w:pPr>
            <w:r w:rsidRPr="00EC5669">
              <w:t>WAP- панель</w:t>
            </w:r>
          </w:p>
        </w:tc>
        <w:tc>
          <w:tcPr>
            <w:tcW w:w="1518" w:type="pct"/>
            <w:shd w:val="clear" w:color="auto" w:fill="FFFFFF"/>
            <w:vAlign w:val="center"/>
          </w:tcPr>
          <w:p w:rsidR="00181A98" w:rsidRPr="00EC5669" w:rsidRDefault="00181A98" w:rsidP="000E42D4">
            <w:pPr>
              <w:jc w:val="both"/>
            </w:pPr>
            <w:r w:rsidRPr="00EC5669">
              <w:t>Формируется панель потребителей. С</w:t>
            </w:r>
            <w:r>
              <w:t xml:space="preserve"> </w:t>
            </w:r>
            <w:r w:rsidRPr="00EC5669">
              <w:t>помощью технологий WAP и</w:t>
            </w:r>
            <w:r>
              <w:t xml:space="preserve"> </w:t>
            </w:r>
            <w:r w:rsidRPr="00EC5669">
              <w:t>мобильного позиционирования проводятся регулярные замеры BTL- и</w:t>
            </w:r>
            <w:r>
              <w:t xml:space="preserve"> </w:t>
            </w:r>
            <w:r w:rsidRPr="00EC5669">
              <w:t>ATL-окружения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181A98" w:rsidRPr="00EC5669" w:rsidRDefault="00181A98" w:rsidP="000E42D4">
            <w:pPr>
              <w:jc w:val="both"/>
            </w:pPr>
            <w:r w:rsidRPr="00EC5669">
              <w:t>Уникальная по</w:t>
            </w:r>
            <w:r>
              <w:t xml:space="preserve"> </w:t>
            </w:r>
            <w:r w:rsidRPr="00EC5669">
              <w:t>эффективности система опросов Наибольшая полнота и</w:t>
            </w:r>
            <w:r>
              <w:t xml:space="preserve"> </w:t>
            </w:r>
            <w:r w:rsidRPr="00EC5669">
              <w:t>надежность данных Доступная стоимость</w:t>
            </w:r>
          </w:p>
        </w:tc>
        <w:tc>
          <w:tcPr>
            <w:tcW w:w="1322" w:type="pct"/>
            <w:shd w:val="clear" w:color="auto" w:fill="FFFFFF"/>
            <w:vAlign w:val="center"/>
          </w:tcPr>
          <w:p w:rsidR="00181A98" w:rsidRPr="00EC5669" w:rsidRDefault="00181A98" w:rsidP="000E42D4">
            <w:pPr>
              <w:jc w:val="both"/>
            </w:pPr>
            <w:r w:rsidRPr="00EC5669">
              <w:t>Требуется обучение респондентов Требуется пилотаж с</w:t>
            </w:r>
            <w:r>
              <w:t xml:space="preserve"> </w:t>
            </w:r>
            <w:r w:rsidRPr="00EC5669">
              <w:t>целью решения возможных технических сложностей</w:t>
            </w:r>
          </w:p>
        </w:tc>
      </w:tr>
      <w:tr w:rsidR="00181A98" w:rsidRPr="00EC5669" w:rsidTr="000E42D4">
        <w:trPr>
          <w:trHeight w:val="15"/>
          <w:tblCellSpacing w:w="0" w:type="dxa"/>
        </w:trPr>
        <w:tc>
          <w:tcPr>
            <w:tcW w:w="5000" w:type="pct"/>
            <w:gridSpan w:val="4"/>
            <w:shd w:val="clear" w:color="auto" w:fill="000000"/>
            <w:vAlign w:val="center"/>
          </w:tcPr>
          <w:p w:rsidR="00181A98" w:rsidRPr="00EC5669" w:rsidRDefault="00181A98" w:rsidP="000E42D4">
            <w:pPr>
              <w:jc w:val="both"/>
            </w:pPr>
          </w:p>
        </w:tc>
      </w:tr>
    </w:tbl>
    <w:p w:rsidR="00181A98" w:rsidRPr="00306409" w:rsidRDefault="00181A98" w:rsidP="00181A98">
      <w:pPr>
        <w:spacing w:before="120"/>
        <w:jc w:val="center"/>
        <w:rPr>
          <w:b/>
          <w:bCs/>
          <w:sz w:val="28"/>
          <w:szCs w:val="28"/>
        </w:rPr>
      </w:pPr>
      <w:r w:rsidRPr="00306409">
        <w:rPr>
          <w:b/>
          <w:bCs/>
          <w:sz w:val="28"/>
          <w:szCs w:val="28"/>
        </w:rPr>
        <w:t xml:space="preserve">кто и как выбирает механику рекламной кампании </w:t>
      </w:r>
    </w:p>
    <w:p w:rsidR="00181A98" w:rsidRDefault="00181A98" w:rsidP="00181A98">
      <w:pPr>
        <w:spacing w:before="120"/>
        <w:ind w:firstLine="567"/>
        <w:jc w:val="both"/>
      </w:pPr>
      <w:r w:rsidRPr="00EC5669">
        <w:t>Татьяна Лебедева, менеджер по стратегическому планированию LBL Media:</w:t>
      </w:r>
    </w:p>
    <w:p w:rsidR="00181A98" w:rsidRDefault="00181A98" w:rsidP="00181A98">
      <w:pPr>
        <w:spacing w:before="120"/>
        <w:ind w:firstLine="567"/>
        <w:jc w:val="both"/>
      </w:pPr>
      <w:r w:rsidRPr="00EC5669">
        <w:t>При принятии решения о</w:t>
      </w:r>
      <w:r>
        <w:t xml:space="preserve"> </w:t>
      </w:r>
      <w:r w:rsidRPr="00EC5669">
        <w:t>том, какими способами будут достигаться задачи рекламной кампании, необходимо учитывать 5 факторов. На</w:t>
      </w:r>
      <w:r>
        <w:t xml:space="preserve"> </w:t>
      </w:r>
      <w:r w:rsidRPr="00EC5669">
        <w:t>их основании рекламисты разрабатывают стратегию продвижения продукта, которая и</w:t>
      </w:r>
      <w:r>
        <w:t xml:space="preserve"> </w:t>
      </w:r>
      <w:r w:rsidRPr="00EC5669">
        <w:t>включает в</w:t>
      </w:r>
      <w:r>
        <w:t xml:space="preserve"> </w:t>
      </w:r>
      <w:r w:rsidRPr="00EC5669">
        <w:t xml:space="preserve">себя выбор средств продвижения марки. </w:t>
      </w:r>
    </w:p>
    <w:p w:rsidR="00181A98" w:rsidRDefault="00181A98" w:rsidP="00181A98">
      <w:pPr>
        <w:spacing w:before="120"/>
        <w:ind w:firstLine="567"/>
        <w:jc w:val="both"/>
      </w:pPr>
      <w:r w:rsidRPr="00EC5669">
        <w:t>Первый фактор</w:t>
      </w:r>
      <w:r>
        <w:t xml:space="preserve"> </w:t>
      </w:r>
      <w:r w:rsidRPr="00EC5669">
        <w:t>— это</w:t>
      </w:r>
      <w:r>
        <w:t xml:space="preserve"> </w:t>
      </w:r>
      <w:r w:rsidRPr="00EC5669">
        <w:t>целевая аудитория. Она</w:t>
      </w:r>
      <w:r>
        <w:t xml:space="preserve"> </w:t>
      </w:r>
      <w:r w:rsidRPr="00EC5669">
        <w:t>описывается как</w:t>
      </w:r>
      <w:r>
        <w:t xml:space="preserve"> </w:t>
      </w:r>
      <w:r w:rsidRPr="00EC5669">
        <w:t>социальнодемографическими характеристиками (пол, возраст, уровень дохода), так</w:t>
      </w:r>
      <w:r>
        <w:t xml:space="preserve"> </w:t>
      </w:r>
      <w:r w:rsidRPr="00EC5669">
        <w:t>и ее</w:t>
      </w:r>
      <w:r>
        <w:t xml:space="preserve"> </w:t>
      </w:r>
      <w:r w:rsidRPr="00EC5669">
        <w:t>стилем жизни. Понятно, что</w:t>
      </w:r>
      <w:r>
        <w:t xml:space="preserve"> </w:t>
      </w:r>
      <w:r w:rsidRPr="00EC5669">
        <w:t>образ жизни домохозяек сильно отличается от</w:t>
      </w:r>
      <w:r>
        <w:t xml:space="preserve"> </w:t>
      </w:r>
      <w:r w:rsidRPr="00EC5669">
        <w:t>образа жизни деловых женщин-руководителей, специалистов или</w:t>
      </w:r>
      <w:r>
        <w:t xml:space="preserve"> </w:t>
      </w:r>
      <w:r w:rsidRPr="00EC5669">
        <w:t>стиля жизни студентов. Промоакции для</w:t>
      </w:r>
      <w:r>
        <w:t xml:space="preserve"> </w:t>
      </w:r>
      <w:r w:rsidRPr="00EC5669">
        <w:t>студентов будут наиболее эффективны около вузов либо станций метро, а</w:t>
      </w:r>
      <w:r>
        <w:t xml:space="preserve"> </w:t>
      </w:r>
      <w:r w:rsidRPr="00EC5669">
        <w:t>продвижение продуктов, ориентированных на</w:t>
      </w:r>
      <w:r>
        <w:t xml:space="preserve"> </w:t>
      </w:r>
      <w:r w:rsidRPr="00EC5669">
        <w:t>домохозяек,</w:t>
      </w:r>
      <w:r>
        <w:t xml:space="preserve"> </w:t>
      </w:r>
      <w:r w:rsidRPr="00EC5669">
        <w:t>— непосредственно в</w:t>
      </w:r>
      <w:r>
        <w:t xml:space="preserve"> </w:t>
      </w:r>
      <w:r w:rsidRPr="00EC5669">
        <w:t>торговых сетях, которые они часто посещают.</w:t>
      </w:r>
    </w:p>
    <w:p w:rsidR="00181A98" w:rsidRDefault="00181A98" w:rsidP="00181A98">
      <w:pPr>
        <w:spacing w:before="120"/>
        <w:ind w:firstLine="567"/>
        <w:jc w:val="both"/>
      </w:pPr>
      <w:r w:rsidRPr="00EC5669">
        <w:t>Второй фактор</w:t>
      </w:r>
      <w:r>
        <w:t xml:space="preserve"> </w:t>
      </w:r>
      <w:r w:rsidRPr="00EC5669">
        <w:t>— это</w:t>
      </w:r>
      <w:r>
        <w:t xml:space="preserve"> </w:t>
      </w:r>
      <w:r w:rsidRPr="00EC5669">
        <w:t>специфика самого продукта. Важно понимать, чем</w:t>
      </w:r>
      <w:r>
        <w:t xml:space="preserve"> </w:t>
      </w:r>
      <w:r w:rsidRPr="00EC5669">
        <w:t>«зацепить» потенциального потребителя. Продукты питания необходимо визуально демонстрировать, чтобы заинтересовать потребителя. А</w:t>
      </w:r>
      <w:r>
        <w:t xml:space="preserve"> </w:t>
      </w:r>
      <w:r w:rsidRPr="00EC5669">
        <w:t>для сложной техники, например телефонов hi-tech с</w:t>
      </w:r>
      <w:r>
        <w:t xml:space="preserve"> </w:t>
      </w:r>
      <w:r w:rsidRPr="00EC5669">
        <w:t>навороченными функциями, необходимы медиа, позволяющие детализировать информацию, например пресса.</w:t>
      </w:r>
    </w:p>
    <w:p w:rsidR="00181A98" w:rsidRDefault="00181A98" w:rsidP="00181A98">
      <w:pPr>
        <w:spacing w:before="120"/>
        <w:ind w:firstLine="567"/>
        <w:jc w:val="both"/>
      </w:pPr>
      <w:r w:rsidRPr="00EC5669">
        <w:t>Третий фактор, тесно связанный с</w:t>
      </w:r>
      <w:r>
        <w:t xml:space="preserve"> </w:t>
      </w:r>
      <w:r w:rsidRPr="00EC5669">
        <w:t>предыдущим,</w:t>
      </w:r>
      <w:r>
        <w:t xml:space="preserve"> </w:t>
      </w:r>
      <w:r w:rsidRPr="00EC5669">
        <w:t>— это</w:t>
      </w:r>
      <w:r>
        <w:t xml:space="preserve"> </w:t>
      </w:r>
      <w:r w:rsidRPr="00EC5669">
        <w:t>специфика самих СМИ. Каждое СМИ</w:t>
      </w:r>
      <w:r>
        <w:t xml:space="preserve"> </w:t>
      </w:r>
      <w:r w:rsidRPr="00EC5669">
        <w:t>имеет свои медиахарактеристики и</w:t>
      </w:r>
      <w:r>
        <w:t xml:space="preserve"> </w:t>
      </w:r>
      <w:r w:rsidRPr="00EC5669">
        <w:t>индексы определения его</w:t>
      </w:r>
      <w:r>
        <w:t xml:space="preserve"> </w:t>
      </w:r>
      <w:r w:rsidRPr="00EC5669">
        <w:t>эффективности. Кроме того, каждое медиа имеет свои особенности. Например, радио не</w:t>
      </w:r>
      <w:r>
        <w:t xml:space="preserve"> </w:t>
      </w:r>
      <w:r w:rsidRPr="00EC5669">
        <w:t>позволяет визуализировать продукт, но</w:t>
      </w:r>
      <w:r>
        <w:t xml:space="preserve"> </w:t>
      </w:r>
      <w:r w:rsidRPr="00EC5669">
        <w:t>эффективно для</w:t>
      </w:r>
      <w:r>
        <w:t xml:space="preserve"> </w:t>
      </w:r>
      <w:r w:rsidRPr="00EC5669">
        <w:t>анонсирования промоакций. Интернет работает на</w:t>
      </w:r>
      <w:r>
        <w:t xml:space="preserve"> </w:t>
      </w:r>
      <w:r w:rsidRPr="00EC5669">
        <w:t>достаточно узкую аудиторию и</w:t>
      </w:r>
      <w:r>
        <w:t xml:space="preserve"> </w:t>
      </w:r>
      <w:r w:rsidRPr="00EC5669">
        <w:t>охватывает определенную категорию людей</w:t>
      </w:r>
      <w:r>
        <w:t xml:space="preserve"> </w:t>
      </w:r>
      <w:r w:rsidRPr="00EC5669">
        <w:t>— новаторов. Телевидение имеет свои плюсы: оно позволяет визуализировать продукт, охватить максимальную аудиторию, а</w:t>
      </w:r>
      <w:r>
        <w:t xml:space="preserve"> </w:t>
      </w:r>
      <w:r w:rsidRPr="00EC5669">
        <w:t>также передать имидж бренда и</w:t>
      </w:r>
      <w:r>
        <w:t xml:space="preserve"> </w:t>
      </w:r>
      <w:r w:rsidRPr="00EC5669">
        <w:t>его основное сообщение.</w:t>
      </w:r>
    </w:p>
    <w:p w:rsidR="00181A98" w:rsidRDefault="00181A98" w:rsidP="00181A98">
      <w:pPr>
        <w:spacing w:before="120"/>
        <w:ind w:firstLine="567"/>
        <w:jc w:val="both"/>
      </w:pPr>
      <w:r w:rsidRPr="00EC5669">
        <w:t>Четвертый фактор</w:t>
      </w:r>
      <w:r>
        <w:t xml:space="preserve"> </w:t>
      </w:r>
      <w:r w:rsidRPr="00EC5669">
        <w:t>— это</w:t>
      </w:r>
      <w:r>
        <w:t xml:space="preserve"> </w:t>
      </w:r>
      <w:r w:rsidRPr="00EC5669">
        <w:t>рекламная активность конкурентов. Очень важно не</w:t>
      </w:r>
      <w:r>
        <w:t xml:space="preserve"> </w:t>
      </w:r>
      <w:r w:rsidRPr="00EC5669">
        <w:t>затеряться в</w:t>
      </w:r>
      <w:r>
        <w:t xml:space="preserve"> </w:t>
      </w:r>
      <w:r w:rsidRPr="00EC5669">
        <w:t>конкурентной среде и</w:t>
      </w:r>
      <w:r>
        <w:t xml:space="preserve"> </w:t>
      </w:r>
      <w:r w:rsidRPr="00EC5669">
        <w:t>быть замеченным потребителем. При</w:t>
      </w:r>
      <w:r>
        <w:t xml:space="preserve"> </w:t>
      </w:r>
      <w:r w:rsidRPr="00EC5669">
        <w:t>выборе средств продвижения необходимо знать, сколько средств конкуренты тратят на продвижение своего продукта, где</w:t>
      </w:r>
      <w:r>
        <w:t xml:space="preserve"> </w:t>
      </w:r>
      <w:r w:rsidRPr="00EC5669">
        <w:t>и когда они</w:t>
      </w:r>
      <w:r>
        <w:t xml:space="preserve"> </w:t>
      </w:r>
      <w:r w:rsidRPr="00EC5669">
        <w:t>размещаются, а</w:t>
      </w:r>
      <w:r>
        <w:t xml:space="preserve"> </w:t>
      </w:r>
      <w:r w:rsidRPr="00EC5669">
        <w:t>также какие промоакции проводят.</w:t>
      </w:r>
    </w:p>
    <w:p w:rsidR="00181A98" w:rsidRDefault="00181A98" w:rsidP="00181A98">
      <w:pPr>
        <w:spacing w:before="120"/>
        <w:ind w:firstLine="567"/>
        <w:jc w:val="both"/>
      </w:pPr>
      <w:r w:rsidRPr="00EC5669">
        <w:t>Наконец, пятый фактор</w:t>
      </w:r>
      <w:r>
        <w:t xml:space="preserve"> </w:t>
      </w:r>
      <w:r w:rsidRPr="00EC5669">
        <w:t>— это</w:t>
      </w:r>
      <w:r>
        <w:t xml:space="preserve"> </w:t>
      </w:r>
      <w:r w:rsidRPr="00EC5669">
        <w:t>величина бюджета на</w:t>
      </w:r>
      <w:r>
        <w:t xml:space="preserve"> </w:t>
      </w:r>
      <w:r w:rsidRPr="00EC5669">
        <w:t>продвижение марки. Изначально бюджет на</w:t>
      </w:r>
      <w:r>
        <w:t xml:space="preserve"> </w:t>
      </w:r>
      <w:r w:rsidRPr="00EC5669">
        <w:t>проведение той или</w:t>
      </w:r>
      <w:r>
        <w:t xml:space="preserve"> </w:t>
      </w:r>
      <w:r w:rsidRPr="00EC5669">
        <w:t>иной рекламной кампании разрабатывается заказчиком. Однако при несоответствии размера бюджета целям и</w:t>
      </w:r>
      <w:r>
        <w:t xml:space="preserve"> </w:t>
      </w:r>
      <w:r w:rsidRPr="00EC5669">
        <w:t>задачам рекламной кампании агентство часто рекомендует наиболее оптимальный бюджет. Естественно, есть разница между стоимостью запуска продукта в</w:t>
      </w:r>
      <w:r>
        <w:t xml:space="preserve"> </w:t>
      </w:r>
      <w:r w:rsidRPr="00EC5669">
        <w:t>Москве и, например, Воронеже.</w:t>
      </w:r>
    </w:p>
    <w:p w:rsidR="00181A98" w:rsidRDefault="00181A98" w:rsidP="00181A98">
      <w:pPr>
        <w:spacing w:before="120"/>
        <w:ind w:firstLine="567"/>
        <w:jc w:val="both"/>
      </w:pPr>
      <w:r w:rsidRPr="00EC5669">
        <w:t>Заказчик активно участвует в</w:t>
      </w:r>
      <w:r>
        <w:t xml:space="preserve"> </w:t>
      </w:r>
      <w:r w:rsidRPr="00EC5669">
        <w:t>подготовке стратегии продвижения продукта и</w:t>
      </w:r>
      <w:r>
        <w:t xml:space="preserve"> </w:t>
      </w:r>
      <w:r w:rsidRPr="00EC5669">
        <w:t>плана рекламной кампании на</w:t>
      </w:r>
      <w:r>
        <w:t xml:space="preserve"> </w:t>
      </w:r>
      <w:r w:rsidRPr="00EC5669">
        <w:t>финальном этапе. Часто он</w:t>
      </w:r>
      <w:r>
        <w:t xml:space="preserve"> </w:t>
      </w:r>
      <w:r w:rsidRPr="00EC5669">
        <w:t>имеет личные договоренности с</w:t>
      </w:r>
      <w:r>
        <w:t xml:space="preserve"> </w:t>
      </w:r>
      <w:r w:rsidRPr="00EC5669">
        <w:t>теми или</w:t>
      </w:r>
      <w:r>
        <w:t xml:space="preserve"> </w:t>
      </w:r>
      <w:r w:rsidRPr="00EC5669">
        <w:t>иными розничными сетями, что облегчает и</w:t>
      </w:r>
      <w:r>
        <w:t xml:space="preserve"> </w:t>
      </w:r>
      <w:r w:rsidRPr="00EC5669">
        <w:t>удешевляет проведение промоакции.</w:t>
      </w:r>
    </w:p>
    <w:p w:rsidR="00181A98" w:rsidRPr="00EC5669" w:rsidRDefault="00181A98" w:rsidP="00181A98">
      <w:pPr>
        <w:spacing w:before="120"/>
        <w:ind w:firstLine="567"/>
        <w:jc w:val="both"/>
      </w:pPr>
      <w:r w:rsidRPr="00EC5669">
        <w:t>Таким образом, эффективная рекламная кампания достигается за</w:t>
      </w:r>
      <w:r>
        <w:t xml:space="preserve"> </w:t>
      </w:r>
      <w:r w:rsidRPr="00EC5669">
        <w:t>счет совместной работы рекламного агентства и</w:t>
      </w:r>
      <w:r>
        <w:t xml:space="preserve"> </w:t>
      </w:r>
      <w:r w:rsidRPr="00EC5669">
        <w:t xml:space="preserve">заказчика.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B33C4"/>
    <w:multiLevelType w:val="multilevel"/>
    <w:tmpl w:val="3B84C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E5A43"/>
    <w:multiLevelType w:val="multilevel"/>
    <w:tmpl w:val="F496B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9925EF"/>
    <w:multiLevelType w:val="multilevel"/>
    <w:tmpl w:val="E302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B95516A"/>
    <w:multiLevelType w:val="multilevel"/>
    <w:tmpl w:val="0D0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E596A6B"/>
    <w:multiLevelType w:val="multilevel"/>
    <w:tmpl w:val="B5343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EE5C44"/>
    <w:multiLevelType w:val="multilevel"/>
    <w:tmpl w:val="BC662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AB07CB"/>
    <w:multiLevelType w:val="multilevel"/>
    <w:tmpl w:val="369EB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FB237B"/>
    <w:multiLevelType w:val="multilevel"/>
    <w:tmpl w:val="B7AA7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CB2491"/>
    <w:multiLevelType w:val="multilevel"/>
    <w:tmpl w:val="02AAA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044D8B"/>
    <w:multiLevelType w:val="multilevel"/>
    <w:tmpl w:val="07AE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A6B251F"/>
    <w:multiLevelType w:val="multilevel"/>
    <w:tmpl w:val="BEC05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DF7EFB"/>
    <w:multiLevelType w:val="multilevel"/>
    <w:tmpl w:val="8906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67C53F16"/>
    <w:multiLevelType w:val="multilevel"/>
    <w:tmpl w:val="D496F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EA5D41"/>
    <w:multiLevelType w:val="multilevel"/>
    <w:tmpl w:val="C1FED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AE0AC5"/>
    <w:multiLevelType w:val="multilevel"/>
    <w:tmpl w:val="97622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12"/>
  </w:num>
  <w:num w:numId="5">
    <w:abstractNumId w:val="5"/>
  </w:num>
  <w:num w:numId="6">
    <w:abstractNumId w:val="7"/>
  </w:num>
  <w:num w:numId="7">
    <w:abstractNumId w:val="14"/>
  </w:num>
  <w:num w:numId="8">
    <w:abstractNumId w:val="13"/>
  </w:num>
  <w:num w:numId="9">
    <w:abstractNumId w:val="0"/>
  </w:num>
  <w:num w:numId="10">
    <w:abstractNumId w:val="6"/>
  </w:num>
  <w:num w:numId="11">
    <w:abstractNumId w:val="4"/>
  </w:num>
  <w:num w:numId="12">
    <w:abstractNumId w:val="11"/>
  </w:num>
  <w:num w:numId="13">
    <w:abstractNumId w:val="2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1A98"/>
    <w:rsid w:val="00002B5A"/>
    <w:rsid w:val="000E42D4"/>
    <w:rsid w:val="0010437E"/>
    <w:rsid w:val="00181A98"/>
    <w:rsid w:val="00306409"/>
    <w:rsid w:val="00316F32"/>
    <w:rsid w:val="00441043"/>
    <w:rsid w:val="00483F08"/>
    <w:rsid w:val="00596D14"/>
    <w:rsid w:val="00616072"/>
    <w:rsid w:val="006941B4"/>
    <w:rsid w:val="006A5004"/>
    <w:rsid w:val="00710178"/>
    <w:rsid w:val="0081563E"/>
    <w:rsid w:val="008B35EE"/>
    <w:rsid w:val="00905CC1"/>
    <w:rsid w:val="00B42C45"/>
    <w:rsid w:val="00B47B6A"/>
    <w:rsid w:val="00D260C5"/>
    <w:rsid w:val="00EC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B7A9BDE2-98E2-452D-8193-97E770F7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A9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81A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181A98"/>
    <w:pPr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181A98"/>
    <w:pPr>
      <w:spacing w:before="100" w:beforeAutospacing="1" w:after="100" w:afterAutospacing="1"/>
      <w:jc w:val="center"/>
      <w:outlineLvl w:val="2"/>
    </w:pPr>
    <w:rPr>
      <w:rFonts w:ascii="Arial" w:hAnsi="Arial" w:cs="Arial"/>
      <w:b/>
      <w:bCs/>
      <w:sz w:val="29"/>
      <w:szCs w:val="29"/>
    </w:rPr>
  </w:style>
  <w:style w:type="paragraph" w:styleId="4">
    <w:name w:val="heading 4"/>
    <w:basedOn w:val="a"/>
    <w:next w:val="a"/>
    <w:link w:val="40"/>
    <w:uiPriority w:val="99"/>
    <w:qFormat/>
    <w:rsid w:val="00181A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81A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81A9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81A9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181A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181A9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customStyle="1" w:styleId="31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Strong"/>
    <w:uiPriority w:val="99"/>
    <w:qFormat/>
    <w:rsid w:val="00181A98"/>
    <w:rPr>
      <w:b/>
      <w:bCs/>
    </w:rPr>
  </w:style>
  <w:style w:type="paragraph" w:styleId="a4">
    <w:name w:val="header"/>
    <w:basedOn w:val="a"/>
    <w:link w:val="a5"/>
    <w:uiPriority w:val="99"/>
    <w:rsid w:val="00181A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rsid w:val="00181A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Hyperlink"/>
    <w:uiPriority w:val="99"/>
    <w:rsid w:val="00181A98"/>
    <w:rPr>
      <w:color w:val="0000FF"/>
      <w:u w:val="single"/>
    </w:rPr>
  </w:style>
  <w:style w:type="paragraph" w:styleId="a9">
    <w:name w:val="Normal (Web)"/>
    <w:basedOn w:val="a"/>
    <w:uiPriority w:val="99"/>
    <w:rsid w:val="00181A98"/>
    <w:pPr>
      <w:spacing w:before="100" w:beforeAutospacing="1" w:after="100" w:afterAutospacing="1"/>
    </w:pPr>
  </w:style>
  <w:style w:type="character" w:styleId="aa">
    <w:name w:val="Emphasis"/>
    <w:uiPriority w:val="99"/>
    <w:qFormat/>
    <w:rsid w:val="00181A98"/>
    <w:rPr>
      <w:i/>
      <w:iCs/>
    </w:rPr>
  </w:style>
  <w:style w:type="character" w:customStyle="1" w:styleId="text1">
    <w:name w:val="text1"/>
    <w:uiPriority w:val="99"/>
    <w:rsid w:val="00181A98"/>
    <w:rPr>
      <w:sz w:val="20"/>
      <w:szCs w:val="20"/>
    </w:rPr>
  </w:style>
  <w:style w:type="paragraph" w:styleId="ab">
    <w:name w:val="caption"/>
    <w:basedOn w:val="a"/>
    <w:uiPriority w:val="99"/>
    <w:qFormat/>
    <w:rsid w:val="00181A98"/>
    <w:pPr>
      <w:spacing w:before="100" w:beforeAutospacing="1" w:after="100" w:afterAutospacing="1"/>
    </w:pPr>
  </w:style>
  <w:style w:type="paragraph" w:styleId="ac">
    <w:name w:val="List"/>
    <w:basedOn w:val="a"/>
    <w:uiPriority w:val="99"/>
    <w:rsid w:val="00181A98"/>
    <w:pPr>
      <w:spacing w:before="100" w:beforeAutospacing="1" w:after="100" w:afterAutospacing="1"/>
    </w:pPr>
  </w:style>
  <w:style w:type="character" w:customStyle="1" w:styleId="spelle">
    <w:name w:val="spelle"/>
    <w:uiPriority w:val="99"/>
    <w:rsid w:val="00181A98"/>
  </w:style>
  <w:style w:type="character" w:customStyle="1" w:styleId="grame">
    <w:name w:val="grame"/>
    <w:uiPriority w:val="99"/>
    <w:rsid w:val="00181A98"/>
  </w:style>
  <w:style w:type="paragraph" w:styleId="ad">
    <w:name w:val="List Continue"/>
    <w:basedOn w:val="a"/>
    <w:uiPriority w:val="99"/>
    <w:rsid w:val="00181A98"/>
    <w:pPr>
      <w:spacing w:before="100" w:beforeAutospacing="1" w:after="100" w:afterAutospacing="1"/>
    </w:pPr>
  </w:style>
  <w:style w:type="paragraph" w:customStyle="1" w:styleId="bodytext">
    <w:name w:val="bodytext"/>
    <w:basedOn w:val="a"/>
    <w:uiPriority w:val="99"/>
    <w:rsid w:val="00181A98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uiPriority w:val="99"/>
    <w:rsid w:val="00181A98"/>
    <w:pPr>
      <w:spacing w:before="100" w:beforeAutospacing="1" w:after="100" w:afterAutospacing="1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4"/>
      <w:szCs w:val="24"/>
    </w:rPr>
  </w:style>
  <w:style w:type="paragraph" w:styleId="af0">
    <w:name w:val="Block Text"/>
    <w:basedOn w:val="a"/>
    <w:uiPriority w:val="99"/>
    <w:rsid w:val="00181A9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181A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6" w:after="26"/>
      <w:ind w:left="39" w:right="90" w:firstLine="206"/>
      <w:jc w:val="both"/>
    </w:pPr>
    <w:rPr>
      <w:rFonts w:ascii="Arial" w:hAnsi="Arial" w:cs="Arial"/>
      <w:sz w:val="18"/>
      <w:szCs w:val="18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eadsub11">
    <w:name w:val="head_sub11"/>
    <w:uiPriority w:val="99"/>
    <w:rsid w:val="00181A98"/>
    <w:rPr>
      <w:b/>
      <w:bCs/>
      <w:color w:val="auto"/>
      <w:sz w:val="20"/>
      <w:szCs w:val="20"/>
    </w:rPr>
  </w:style>
  <w:style w:type="paragraph" w:customStyle="1" w:styleId="mattitle1">
    <w:name w:val="mattitle1"/>
    <w:basedOn w:val="a"/>
    <w:uiPriority w:val="99"/>
    <w:rsid w:val="00181A98"/>
    <w:pPr>
      <w:spacing w:before="100" w:beforeAutospacing="1" w:line="270" w:lineRule="atLeast"/>
    </w:pPr>
    <w:rPr>
      <w:rFonts w:ascii="Tahoma" w:hAnsi="Tahoma" w:cs="Tahoma"/>
      <w:b/>
      <w:bCs/>
      <w:color w:val="000000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4659</Words>
  <Characters>26561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измеряют эффективность BTL-акций</vt:lpstr>
    </vt:vector>
  </TitlesOfParts>
  <Company>Home</Company>
  <LinksUpToDate>false</LinksUpToDate>
  <CharactersWithSpaces>31158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измеряют эффективность BTL-акций</dc:title>
  <dc:subject/>
  <dc:creator>User</dc:creator>
  <cp:keywords/>
  <dc:description/>
  <cp:lastModifiedBy>admin</cp:lastModifiedBy>
  <cp:revision>2</cp:revision>
  <dcterms:created xsi:type="dcterms:W3CDTF">2014-02-14T21:30:00Z</dcterms:created>
  <dcterms:modified xsi:type="dcterms:W3CDTF">2014-02-14T21:30:00Z</dcterms:modified>
</cp:coreProperties>
</file>