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08" w:rsidRPr="00D41508" w:rsidRDefault="00D41508" w:rsidP="00D41508">
      <w:pPr>
        <w:spacing w:before="120"/>
        <w:jc w:val="center"/>
        <w:rPr>
          <w:b/>
          <w:bCs/>
          <w:sz w:val="32"/>
          <w:szCs w:val="32"/>
        </w:rPr>
      </w:pPr>
      <w:r w:rsidRPr="00D41508">
        <w:rPr>
          <w:b/>
          <w:bCs/>
          <w:sz w:val="32"/>
          <w:szCs w:val="32"/>
        </w:rPr>
        <w:t>Канада в системе МО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Канада входит в "семерку" наиболее крупных развитых стран. Ее ВВП в 2002 г. достиг уровня в 731 млрд долл., а ВВП на душу населения был около 23 тыс. долл., что свидетельствует о высоком уровне экономического развития страны. Традиционно на экономику Канады оказывали влияние два главных фактора — наличие богатых природных ресурсов и соседство с могущественными США.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Канадская модель экономики интересна еще тем, что страна находится в очень большой зависимости от экономических успехов в США. Пока американская экономика растет, и пределы этого роста не проявились, канадская экономика также будет идти в одной упряжке с США. А как только в экономике США возникнут трудности (как в 2001 г.), пострадает и Канада.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Несмотря на такие прочные узы экономического развития, во взаимоотношениях США и Канады случаются и конфликты: так, в США к канадской стали и пшенице довольно часто применяют антидемпинговые пошлины. Не выгоден Канаде и запрет США на развитие торгово-экономических связей с Кубой, и канадские компании частенько его нарушают.</w:t>
      </w:r>
    </w:p>
    <w:p w:rsidR="00D41508" w:rsidRPr="00D41508" w:rsidRDefault="00D41508" w:rsidP="00D41508">
      <w:pPr>
        <w:spacing w:before="120"/>
        <w:jc w:val="center"/>
        <w:rPr>
          <w:b/>
          <w:bCs/>
          <w:sz w:val="28"/>
          <w:szCs w:val="28"/>
        </w:rPr>
      </w:pPr>
      <w:r w:rsidRPr="00D41508">
        <w:rPr>
          <w:b/>
          <w:bCs/>
          <w:sz w:val="28"/>
          <w:szCs w:val="28"/>
        </w:rPr>
        <w:t>Современная внешняя политика Канады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Ключевые задачи канадской внешней политики сформулированы в правительственном заявлении "Канада в мире", опубликованном в 1995 году, весьма лаконично: "содействие процветанию и занятости, защита нашей безопасности в рамках международной стабильности и распространение канадских ценностей и культуры".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Внешняя политика Канады имеет ясно выраженный глобальный характер. В Оттаве полагают, что этого требует глобальный характер канадских внешнеэкономических связей и таких угроз международному миру и стабильности, как распространение ядерного и других видов оружия массового поражения, бедность, терроризм и т. п.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Наиболее значимым элементом внешней политики Канады и одной из ее наиболее заметных "ниш" в системе международных отношений является миротворчество. Высокий рейтинг Канады в мире и среди развивающихся стран во многом обеспечили ее инициативы и участие в операциях ООН по поддержанию мира (ОПМ).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Приверженность многосторонним подходам в решении международных проблем, споров и конфликтов, неприятие в этой сфере односторонних действий любой державы, включая, как правило, и США, — отличительная черта канадской внешней политики.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Данная политика привела к уникальному результату, позволив Канаде стать основателем и активным членом практически всех важнейших международных и многих региональных организаций, таких, как ООН, ЮНЕСКО, Содружество, Франкофония, МВФ (Международный валютный фонд), ВТО, ОБСЕ, ЕБРР (Европейский банк реконструкции и развития), ОАГ (Организация американских государств), АТЭС (Организация азиатско-тихоокеанского сотрудничества) и др.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Начиная с 90-х гг. Канадское агентство международного развития (КАМР) уделяет растущее внимание вопросам безопасности и обеспечения мира в программах помощи странам, являющимся зонами конфликта или имеющими такого рода потенциал.</w:t>
      </w:r>
    </w:p>
    <w:p w:rsidR="00D41508" w:rsidRPr="007A704A" w:rsidRDefault="00D41508" w:rsidP="00D41508">
      <w:pPr>
        <w:spacing w:before="120"/>
        <w:ind w:firstLine="567"/>
        <w:jc w:val="both"/>
      </w:pPr>
      <w:r w:rsidRPr="007A704A">
        <w:t>Во второй половине 1990 гг. новой особенностью канадской внешней политики стал настойчивый перенос акцента на "безопасность личности" при широком толковании понятия "безопасность", включающем теперь устранение не только военных, но и невоенных угроз — бедности, терроризма, распространения наркотиков и т.п. В качестве примеров можно привести претензии канадских правозащитников к нарушениям прав человека в странах Азиатско-Тихоокеанского региона, в частности, в Китае.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508"/>
    <w:rsid w:val="00051FB8"/>
    <w:rsid w:val="00095BA6"/>
    <w:rsid w:val="00106479"/>
    <w:rsid w:val="00210DB3"/>
    <w:rsid w:val="0031418A"/>
    <w:rsid w:val="00350B15"/>
    <w:rsid w:val="00377A3D"/>
    <w:rsid w:val="0052086C"/>
    <w:rsid w:val="005A2562"/>
    <w:rsid w:val="00755964"/>
    <w:rsid w:val="007A704A"/>
    <w:rsid w:val="008C19D7"/>
    <w:rsid w:val="00A44D32"/>
    <w:rsid w:val="00C713DA"/>
    <w:rsid w:val="00D41508"/>
    <w:rsid w:val="00DB522A"/>
    <w:rsid w:val="00E12572"/>
    <w:rsid w:val="00E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2F1BD-A8AD-4361-855D-2AFCFF2E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5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1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Company>Home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Канада в системе МО</dc:title>
  <dc:subject/>
  <dc:creator>Alena</dc:creator>
  <cp:keywords/>
  <dc:description/>
  <cp:lastModifiedBy>admin</cp:lastModifiedBy>
  <cp:revision>2</cp:revision>
  <dcterms:created xsi:type="dcterms:W3CDTF">2014-02-19T11:31:00Z</dcterms:created>
  <dcterms:modified xsi:type="dcterms:W3CDTF">2014-02-19T11:31:00Z</dcterms:modified>
</cp:coreProperties>
</file>