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69AD" w:rsidRDefault="00433D0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Юность Карла VI (1380—1388) </w:t>
      </w:r>
      <w:r>
        <w:rPr>
          <w:b/>
          <w:bCs/>
        </w:rPr>
        <w:br/>
        <w:t>1.1 Детство</w:t>
      </w:r>
      <w:r>
        <w:rPr>
          <w:b/>
          <w:bCs/>
        </w:rPr>
        <w:br/>
        <w:t>1.2 Регентство</w:t>
      </w:r>
      <w:r>
        <w:rPr>
          <w:b/>
          <w:bCs/>
        </w:rPr>
        <w:br/>
        <w:t>1.3 Коронация Карла VI</w:t>
      </w:r>
      <w:r>
        <w:rPr>
          <w:b/>
          <w:bCs/>
        </w:rPr>
        <w:br/>
        <w:t>1.4 Внутренняя политика при регентстве</w:t>
      </w:r>
      <w:r>
        <w:rPr>
          <w:b/>
          <w:bCs/>
        </w:rPr>
        <w:br/>
        <w:t>1.5 Внешняя политика</w:t>
      </w:r>
      <w:r>
        <w:rPr>
          <w:b/>
          <w:bCs/>
        </w:rPr>
        <w:br/>
        <w:t>1.6 Результаты регентства</w:t>
      </w:r>
      <w:r>
        <w:rPr>
          <w:b/>
          <w:bCs/>
        </w:rPr>
        <w:br/>
        <w:t>1.7 Брак</w:t>
      </w:r>
      <w:r>
        <w:rPr>
          <w:b/>
          <w:bCs/>
        </w:rPr>
        <w:br/>
      </w:r>
      <w:r>
        <w:br/>
      </w:r>
      <w:r>
        <w:rPr>
          <w:b/>
          <w:bCs/>
        </w:rPr>
        <w:t>2 Эпоха «мармузетов» (1388—1392)</w:t>
      </w:r>
      <w:r>
        <w:br/>
      </w:r>
      <w:r>
        <w:rPr>
          <w:b/>
          <w:bCs/>
        </w:rPr>
        <w:t xml:space="preserve">3 Безумие </w:t>
      </w:r>
      <w:r>
        <w:rPr>
          <w:b/>
          <w:bCs/>
        </w:rPr>
        <w:br/>
        <w:t>3.1 Предыстория</w:t>
      </w:r>
      <w:r>
        <w:rPr>
          <w:b/>
          <w:bCs/>
        </w:rPr>
        <w:br/>
        <w:t>3.2 Король в лесу под Ле-Маном</w:t>
      </w:r>
      <w:r>
        <w:rPr>
          <w:b/>
          <w:bCs/>
        </w:rPr>
        <w:br/>
        <w:t>3.3 Второй приступ безумия — «бал объятых пламенем»</w:t>
      </w:r>
      <w:r>
        <w:rPr>
          <w:b/>
          <w:bCs/>
        </w:rPr>
        <w:br/>
        <w:t>3.4 Последующие тридцать лет</w:t>
      </w:r>
      <w:r>
        <w:rPr>
          <w:b/>
          <w:bCs/>
        </w:rPr>
        <w:br/>
        <w:t>3.5 Одетта де Шамдивер</w:t>
      </w:r>
      <w:r>
        <w:rPr>
          <w:b/>
          <w:bCs/>
        </w:rPr>
        <w:br/>
        <w:t xml:space="preserve">3.6 Гипотезы о причинах королевской болезни </w:t>
      </w:r>
      <w:r>
        <w:rPr>
          <w:b/>
          <w:bCs/>
        </w:rPr>
        <w:br/>
        <w:t>3.6.1 Версия первая — психическое расстройство</w:t>
      </w:r>
      <w:r>
        <w:rPr>
          <w:b/>
          <w:bCs/>
        </w:rPr>
        <w:br/>
        <w:t>3.6.2 Версия вторая — отравление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4 Затишье перед бурей. Время внешнего и внутреннего мира (1392—1404)</w:t>
      </w:r>
      <w:r>
        <w:br/>
      </w:r>
      <w:r>
        <w:rPr>
          <w:b/>
          <w:bCs/>
        </w:rPr>
        <w:t>5 Гражданская война между арманьяками и бургиньонами — первый период (1404—1415)</w:t>
      </w:r>
      <w:r>
        <w:br/>
      </w:r>
      <w:r>
        <w:rPr>
          <w:b/>
          <w:bCs/>
        </w:rPr>
        <w:t>6 Возобновление Столетней войны. Гражданская война между арманьяками и бургиньонами — второй период (1415—1420)</w:t>
      </w:r>
      <w:r>
        <w:br/>
      </w:r>
      <w:r>
        <w:rPr>
          <w:b/>
          <w:bCs/>
        </w:rPr>
        <w:t>7 Фактический распад Франции (1420—1422)</w:t>
      </w:r>
      <w:r>
        <w:br/>
      </w:r>
      <w:r>
        <w:rPr>
          <w:b/>
          <w:bCs/>
        </w:rPr>
        <w:t>8 Смерть и погребение</w:t>
      </w:r>
      <w:r>
        <w:br/>
      </w:r>
      <w:r>
        <w:rPr>
          <w:b/>
          <w:bCs/>
        </w:rPr>
        <w:t>9 Итоги царствования</w:t>
      </w:r>
      <w:r>
        <w:br/>
      </w:r>
      <w:r>
        <w:rPr>
          <w:b/>
          <w:bCs/>
        </w:rPr>
        <w:t>10 Брак и дети</w:t>
      </w:r>
      <w:r>
        <w:br/>
      </w:r>
      <w:r>
        <w:rPr>
          <w:b/>
          <w:bCs/>
        </w:rPr>
        <w:t>11 В культуре</w:t>
      </w:r>
      <w:r>
        <w:br/>
      </w:r>
      <w:r>
        <w:rPr>
          <w:b/>
          <w:bCs/>
        </w:rPr>
        <w:t>12 Источники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5469AD" w:rsidRDefault="00433D0F">
      <w:pPr>
        <w:pStyle w:val="21"/>
        <w:pageBreakBefore/>
        <w:numPr>
          <w:ilvl w:val="0"/>
          <w:numId w:val="0"/>
        </w:numPr>
      </w:pPr>
      <w:r>
        <w:lastRenderedPageBreak/>
        <w:t>Введение</w:t>
      </w:r>
    </w:p>
    <w:p w:rsidR="005469AD" w:rsidRDefault="00433D0F">
      <w:pPr>
        <w:pStyle w:val="a3"/>
      </w:pPr>
      <w:r>
        <w:t>Карл VI Безу́мный, официальное прозвище Возлю́бленный (фр. </w:t>
      </w:r>
      <w:r>
        <w:rPr>
          <w:i/>
          <w:iCs/>
        </w:rPr>
        <w:t>Charles VI le Fol, ou le Bien-Aimé</w:t>
      </w:r>
      <w:r>
        <w:t>; (3 декабря 1368 — 21 октября 1422) — король Франции с 1380 г., из династии Валуа.</w:t>
      </w:r>
    </w:p>
    <w:p w:rsidR="005469AD" w:rsidRDefault="00433D0F">
      <w:pPr>
        <w:pStyle w:val="a3"/>
      </w:pPr>
      <w:r>
        <w:t>Сын и преемник Карла V Мудрого.</w:t>
      </w:r>
    </w:p>
    <w:p w:rsidR="005469AD" w:rsidRDefault="00433D0F">
      <w:pPr>
        <w:pStyle w:val="21"/>
        <w:numPr>
          <w:ilvl w:val="0"/>
          <w:numId w:val="0"/>
        </w:numPr>
      </w:pPr>
      <w:r>
        <w:t>Юность Карла VI (1380—1388)</w:t>
      </w:r>
    </w:p>
    <w:p w:rsidR="005469AD" w:rsidRDefault="00433D0F">
      <w:pPr>
        <w:pStyle w:val="31"/>
        <w:numPr>
          <w:ilvl w:val="0"/>
          <w:numId w:val="0"/>
        </w:numPr>
      </w:pPr>
      <w:r>
        <w:t>1.1. Детство</w:t>
      </w:r>
    </w:p>
    <w:p w:rsidR="005469AD" w:rsidRDefault="00433D0F">
      <w:pPr>
        <w:pStyle w:val="a3"/>
        <w:rPr>
          <w:position w:val="10"/>
        </w:rPr>
      </w:pPr>
      <w:r>
        <w:t>О детстве будущего короля известно немного. Он родился в Париже 3 декабря 1368 г., через восемь лет после смерти своего старшего брата и первого престолонаследника Жана. Считается, что Карл первым в истории получил при рождении титул «дофин» и провинцию Дофине в качестве апанажа.</w:t>
      </w:r>
      <w:r>
        <w:rPr>
          <w:position w:val="10"/>
        </w:rPr>
        <w:t>[1]</w:t>
      </w:r>
    </w:p>
    <w:p w:rsidR="005469AD" w:rsidRDefault="00433D0F">
      <w:pPr>
        <w:pStyle w:val="31"/>
        <w:numPr>
          <w:ilvl w:val="0"/>
          <w:numId w:val="0"/>
        </w:numPr>
      </w:pPr>
      <w:r>
        <w:t>1.2. Регентство</w:t>
      </w:r>
    </w:p>
    <w:p w:rsidR="005469AD" w:rsidRDefault="00433D0F">
      <w:pPr>
        <w:pStyle w:val="a3"/>
      </w:pPr>
      <w:r>
        <w:t>Карл VI в детстве</w:t>
      </w:r>
    </w:p>
    <w:p w:rsidR="005469AD" w:rsidRDefault="00433D0F">
      <w:pPr>
        <w:pStyle w:val="a3"/>
        <w:rPr>
          <w:position w:val="10"/>
        </w:rPr>
      </w:pPr>
      <w:r>
        <w:t xml:space="preserve">Карл VI лишился отца в возрасте 12 лет. В соответствии с ордонансом 1374 года было определено, что король станет считаться совершеннолетним с 13 лет. Карл V Мудрый, опасаясь властолюбия и жадности своего второго по старшинству брата Людовика I Анжуйского, предписал, чтобы в случае его ранней смерти регентшей была признана королева, а при ней состояли двое других дядей — герцоги Жан Беррийский и Филипп II Смелый Бургундский. Но королева умерла раньше мужа, и потому, следуя обычному праву того времени, опекунство должен был принять старший из дядей. Сразу после погребения короля, в конце сентября 1380 года в Париже открылся Совет, который должен был выбрать регента. Основная схватка развернулась между герцогом Анжуйским и его братьями, ввиду того, что Совет не принял никакого решения, обе стороны принялись тайно стягивать к столице войска. Впрочем, дело не дошло до кровопролития. В конечном итоге было решено, что ограниченные полномочия регента должны быть переданы его старшему дяде, а двое остальных станут опекунами детей Карла V. Основная власть до достижения Карлом VI совершеннолетия передавалась в руки Большого совета из 50 членов — представителей всех сословий, внутри которого выделялось 12 человек, представлявших собственно опекунов. </w:t>
      </w:r>
      <w:r>
        <w:rPr>
          <w:position w:val="10"/>
        </w:rPr>
        <w:t>[2]</w:t>
      </w:r>
    </w:p>
    <w:p w:rsidR="005469AD" w:rsidRDefault="00433D0F">
      <w:pPr>
        <w:pStyle w:val="a3"/>
      </w:pPr>
      <w:r>
        <w:t>Первым решением Большой совет принял отставку канцлера д’Оржемона, который, по свидетельству хронистов того времени, «ушёл, предвидя беды, в которые будет ввергнуто государство», и на его место был назначен епископ Бове. Коннетаблем Франции был утверждён Оливье де Клиссон, назначенный на эту должность покойным королем.</w:t>
      </w:r>
    </w:p>
    <w:p w:rsidR="005469AD" w:rsidRDefault="00433D0F">
      <w:pPr>
        <w:pStyle w:val="31"/>
        <w:numPr>
          <w:ilvl w:val="0"/>
          <w:numId w:val="0"/>
        </w:numPr>
      </w:pPr>
      <w:r>
        <w:t>1.3. Коронация Карла VI</w:t>
      </w:r>
    </w:p>
    <w:p w:rsidR="005469AD" w:rsidRDefault="00433D0F">
      <w:pPr>
        <w:pStyle w:val="a3"/>
      </w:pPr>
      <w:r>
        <w:t>Коронация Карла VI, средневековая миниатюра, Большие Французские Хроники</w:t>
      </w:r>
    </w:p>
    <w:p w:rsidR="005469AD" w:rsidRDefault="00433D0F">
      <w:pPr>
        <w:pStyle w:val="a3"/>
      </w:pPr>
      <w:r>
        <w:t>Следующим шагом должна была стать коронация Карла VI, но приготовления к ней были отложены по вине Людовика I Анжуйского, который поспешил мошеннически присвоить себе часть королевской казны — общее количество украденного составляло порядка 17 млн франков. Не ограничиваясь этим, он поспешил прибрать к рукам часть драгоценностей короны, золотой и серебряной посуды, золота и серебра в слитках — последние составляли неприкосновенный запас государства, и Людовик сумел получить его, пригрозив казнью казначею Филиппу де Савуаси.</w:t>
      </w:r>
    </w:p>
    <w:p w:rsidR="005469AD" w:rsidRDefault="00433D0F">
      <w:pPr>
        <w:pStyle w:val="a3"/>
      </w:pPr>
      <w:r>
        <w:t>3 ноября 1380 года юный король всё же прибыл в Реймс, где был посвящён в рыцари герцогом Анжуйским и торжественно коронован, как то и предписывалось традицией, архиепископом Реймсским. Сразу после коронации, Карл посвятил в рыцари четырёх юных дворян, двое из которых — сыновья герцога де Бара, приходились ему кузенами и принял присягу на верность себе дворян и представителей народа. Во время королевского пира, последовавшего в тот же день, не обошлось без столкновения между дядьями — Филипп Смелый «самовольно» занял место старшего — по правую руку короля, объяснив герцогу Анжуйскому что «это место принадлежит ему по праву», тот же не посмел противиться, решив, что младший брат действует с согласия короля.</w:t>
      </w:r>
    </w:p>
    <w:p w:rsidR="005469AD" w:rsidRDefault="00433D0F">
      <w:pPr>
        <w:pStyle w:val="a3"/>
      </w:pPr>
      <w:r>
        <w:t>Торжественная процессия затем отправилась в Париж, где были воздвигнуты триумфальные арки, и юный король въехал в город под радостные клики народа, запрудившего собой улицы. В течение трёх последующих дней продолжались празднества, турниры, состязания в ловкости и умении владеть копьем, на улицах играли оркестры и били фонтаны из вина, молока и душистой воды.</w:t>
      </w:r>
    </w:p>
    <w:p w:rsidR="005469AD" w:rsidRDefault="00433D0F">
      <w:pPr>
        <w:pStyle w:val="31"/>
        <w:numPr>
          <w:ilvl w:val="0"/>
          <w:numId w:val="0"/>
        </w:numPr>
      </w:pPr>
      <w:r>
        <w:t>1.4. Внутренняя политика при регентстве</w:t>
      </w:r>
    </w:p>
    <w:p w:rsidR="005469AD" w:rsidRDefault="00433D0F">
      <w:pPr>
        <w:pStyle w:val="a3"/>
      </w:pPr>
      <w:r>
        <w:t>Жан Беррийский и Филипп II Смелый Бургундский добились вскоре раздела власти. Людовик I Анжуйский сохранял преимущественные права, но отказывался от статуса регента, его братья вместе с ним и 12 назначенными ими же членами составили «Предписанный совет». Этот совет просуществовал с октября 1381 года до января 1383 года. Его состав вскоре же претерпел значительные изменения.</w:t>
      </w:r>
    </w:p>
    <w:p w:rsidR="005469AD" w:rsidRDefault="00433D0F">
      <w:pPr>
        <w:pStyle w:val="a3"/>
      </w:pPr>
      <w:r>
        <w:t>Немедля по возвращении от власти были отставлены фавориты прежнего короля — Ла Ривьер и де Гранж, епископ амьенский, причём по поводу последнего сам король выразился достаточно недвусмысленно «</w:t>
      </w:r>
      <w:r>
        <w:rPr>
          <w:i/>
          <w:iCs/>
        </w:rPr>
        <w:t>слава Богу, нам удалось избавиться от тирании этого прелата</w:t>
      </w:r>
      <w:r>
        <w:t>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</w:tblGrid>
      <w:tr w:rsidR="005469AD">
        <w:tc>
          <w:tcPr>
            <w:tcW w:w="1969" w:type="dxa"/>
            <w:vAlign w:val="center"/>
          </w:tcPr>
          <w:p w:rsidR="005469AD" w:rsidRDefault="00873481">
            <w:pPr>
              <w:pStyle w:val="TableContents"/>
              <w:rPr>
                <w:sz w:val="4"/>
                <w:szCs w:val="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8pt;margin-top:0;width:98.4pt;height:13.75pt;z-index:251657728;mso-wrap-distance-left:0;mso-wrap-distance-right:0;mso-position-horizontal:absolute;mso-position-horizontal-relative:text;mso-position-vertical:absolute;mso-position-vertical-relative:text" stroked="f">
                  <v:fill color2="black"/>
                  <v:textbox inset="0,0,0,0">
                    <w:txbxContent>
                      <w:p w:rsidR="005469AD" w:rsidRDefault="005469AD"/>
                    </w:txbxContent>
                  </v:textbox>
                  <w10:wrap type="square" side="left"/>
                </v:shape>
              </w:pict>
            </w:r>
          </w:p>
        </w:tc>
      </w:tr>
      <w:tr w:rsidR="005469AD">
        <w:tc>
          <w:tcPr>
            <w:tcW w:w="1969" w:type="dxa"/>
            <w:vAlign w:val="center"/>
          </w:tcPr>
          <w:p w:rsidR="005469AD" w:rsidRDefault="005469AD"/>
        </w:tc>
      </w:tr>
    </w:tbl>
    <w:p w:rsidR="005469AD" w:rsidRDefault="005469AD">
      <w:bookmarkStart w:id="0" w:name="_GoBack"/>
      <w:bookmarkEnd w:id="0"/>
    </w:p>
    <w:sectPr w:rsidR="005469A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D0F"/>
    <w:rsid w:val="00433D0F"/>
    <w:rsid w:val="005469AD"/>
    <w:rsid w:val="0087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3C6E1653-546B-4008-AF82-11BBD2A1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310">
    <w:name w:val="RTF_Num 13 10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410">
    <w:name w:val="RTF_Num 14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1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4649</Characters>
  <Application>Microsoft Office Word</Application>
  <DocSecurity>0</DocSecurity>
  <Lines>38</Lines>
  <Paragraphs>10</Paragraphs>
  <ScaleCrop>false</ScaleCrop>
  <Company>diakov.net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2014-08-13T15:11:00Z</dcterms:created>
  <dcterms:modified xsi:type="dcterms:W3CDTF">2014-08-13T15:11:00Z</dcterms:modified>
</cp:coreProperties>
</file>