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73C" w:rsidRPr="006D6040" w:rsidRDefault="0078773C" w:rsidP="0078773C">
      <w:pPr>
        <w:spacing w:before="120"/>
        <w:jc w:val="center"/>
        <w:rPr>
          <w:b/>
          <w:bCs/>
          <w:sz w:val="32"/>
          <w:szCs w:val="32"/>
        </w:rPr>
      </w:pPr>
      <w:r w:rsidRPr="006D6040">
        <w:rPr>
          <w:b/>
          <w:bCs/>
          <w:sz w:val="32"/>
          <w:szCs w:val="32"/>
        </w:rPr>
        <w:t>Карл Бюхер</w:t>
      </w:r>
    </w:p>
    <w:p w:rsidR="0078773C" w:rsidRPr="0078773C" w:rsidRDefault="0078773C" w:rsidP="0078773C">
      <w:pPr>
        <w:spacing w:before="120"/>
        <w:ind w:firstLine="567"/>
        <w:jc w:val="both"/>
        <w:rPr>
          <w:sz w:val="28"/>
          <w:szCs w:val="28"/>
        </w:rPr>
      </w:pPr>
      <w:r w:rsidRPr="0078773C">
        <w:rPr>
          <w:sz w:val="28"/>
          <w:szCs w:val="28"/>
        </w:rPr>
        <w:t xml:space="preserve">В. Гоффеншефер </w:t>
      </w:r>
    </w:p>
    <w:p w:rsidR="0078773C" w:rsidRPr="00126B51" w:rsidRDefault="0078773C" w:rsidP="0078773C">
      <w:pPr>
        <w:spacing w:before="120"/>
        <w:ind w:firstLine="567"/>
        <w:jc w:val="both"/>
      </w:pPr>
      <w:r w:rsidRPr="00126B51">
        <w:t xml:space="preserve">Бюхер Карл </w:t>
      </w:r>
      <w:r>
        <w:t>(</w:t>
      </w:r>
      <w:r w:rsidRPr="00126B51">
        <w:t>Karl Bücher, 1874—</w:t>
      </w:r>
      <w:r>
        <w:t>)</w:t>
      </w:r>
      <w:r w:rsidRPr="00126B51">
        <w:t xml:space="preserve"> — выдающийся немецкий экономист, автор многочисленных трудов по истории первобытной культуры, народного хозяйства и рабочего движения. В области искусствознания Бюхер известен как автор нашумевшей в свое время книги «Arbeit und Rhythmus» (Leipzig, 1896, 6-е издание — 1924). В этой книге систематизирован и подвергнут анализу звуковой и словесный материал, накопившийся в процессе чисто экономических изысканий, в частности при изучении древнейших форм рабочей ассоциации. Исследуя производительный процесс и технологию труда у диких народов, Б. пришел к тому выводу, что на первых ступенях своего развития работа, музыка и поэзия были органически связаны между собой, причем доминирующим и обусловливающим элементом являлась работа. Ритм «вытекает из внутреннего строения тела и из технических условий исполнения работы, то есть следует сам собою из применения экономического принципа к человеческой деятельности». Корни музыкального и поэтического ритма лежат всецело в рабочем ритме. Вместе с этим Б. дает картину зарождения музыкального звука из соприкосновения орудий труда с предметом обработки и — поэзии — из элементарной рабочей песни. Он доказывает, что возникновение поэзии из рабочего процесса «относится столько же к формальной, сколько и к материальной стороне поэзии». Для установления облегчающего работу ритмического контакта человек прибегает к рабочему крику, постепенно переходящему в рабочую песню. «Исходя из бессмысленных естественных звуков и возгласов, затем переходя к постоянно повторяющимся словам и предложениям, выражающим чувства работающих», рабочие песни «вскоре достигают более богатого и связного содержания, или сопровождая ход работы лирическими отступлениями, или изображая какие-либо события, или награждая соучастников и посторонних шуткой, насмешкой и увещанием». Ритм этой поэтической речи не мог быть заимствован извне, он исходит из рабочих движений, при </w:t>
      </w:r>
      <w:r>
        <w:t>котор</w:t>
      </w:r>
      <w:r w:rsidRPr="00126B51">
        <w:t xml:space="preserve">ых сокращение и растяжение мускулов соответствует арсису и тезису в стопе стиха (античного). Но взаимоотношение между рабочим и поэтическим ритмами опосредствованно и осложнено рабочими ударами и шумами, происходящими при соприкосновении ног, рук или искусственных орудий труда с предметом последнего. Так ямб и хорей — размеры топтания; спондей — метр удара обеими руками в такт; дактиль и анапест — метры удара кузнечным молотом и т. д. </w:t>
      </w:r>
    </w:p>
    <w:p w:rsidR="0078773C" w:rsidRPr="00126B51" w:rsidRDefault="0078773C" w:rsidP="0078773C">
      <w:pPr>
        <w:spacing w:before="120"/>
        <w:ind w:firstLine="567"/>
        <w:jc w:val="both"/>
      </w:pPr>
      <w:r w:rsidRPr="00126B51">
        <w:t xml:space="preserve">Песня так тесно связана с рабочими движениями и ритмом, что дикарь, желающий воспроизвести ее вне рабочего процесса, вынужден прибегнуть и к искусственному воспроизведению этого последнего посредством мимической пляски. Неизменность рабочего ритма наблюдается вплоть до </w:t>
      </w:r>
      <w:r>
        <w:t xml:space="preserve"> </w:t>
      </w:r>
      <w:r w:rsidRPr="00126B51">
        <w:t xml:space="preserve">отдаленного отражения его в поэзии, так как в дальнейшем отпадает и пляска, и функции носителя рабочего ритма переходят к мелодии, а в конце концов, после отпадения последней, рабочий ритм остается зафиксированным в самом строе слов. Поэтому словесный материал, который раньше играл второстепенную роль и в большинстве случаев импровизировался, становится теперь самодовлеющим и постоянным. Б. устанавливает эту схему не только на основе анализа поэзии дикарей, но и таких сложных образований, как античная драма, лирика и эпос, возникновение </w:t>
      </w:r>
      <w:r>
        <w:t>котор</w:t>
      </w:r>
      <w:r w:rsidRPr="00126B51">
        <w:t xml:space="preserve">ых последовательно соответствовало указанным стадиям развития поэзии. </w:t>
      </w:r>
    </w:p>
    <w:p w:rsidR="0078773C" w:rsidRPr="00126B51" w:rsidRDefault="0078773C" w:rsidP="0078773C">
      <w:pPr>
        <w:spacing w:before="120"/>
        <w:ind w:firstLine="567"/>
        <w:jc w:val="both"/>
      </w:pPr>
      <w:r w:rsidRPr="00126B51">
        <w:t xml:space="preserve">Утверждая, что музыка и поэзия возникли из работы, а не из танца, как то предполагали многие ученые, Б. доказывает, что и сам танец произошел от рабочего процесса. Этим самым Бюхер опровергает высказанный им самим ранее в книге «Die Entstehung der Volkswirtschaft» (Tübingen, 1893, русский перев., СПБ., 1898) взгляд на происхождение искусства, по </w:t>
      </w:r>
      <w:r>
        <w:t>котор</w:t>
      </w:r>
      <w:r w:rsidRPr="00126B51">
        <w:t xml:space="preserve">ому «игра старше труда», и окончательно становится на последовательную экономическую точку зрения. Г. В. Плеханов , давший в своих трех «Письмах без адреса» основательную критику взглядов Бюхера, отметил это и еще более уточнил тезис немецкого ученого, поставив его на марксистскую основу. </w:t>
      </w:r>
    </w:p>
    <w:p w:rsidR="0078773C" w:rsidRPr="006D6040" w:rsidRDefault="0078773C" w:rsidP="0078773C">
      <w:pPr>
        <w:spacing w:before="120"/>
        <w:jc w:val="center"/>
        <w:rPr>
          <w:b/>
          <w:bCs/>
          <w:sz w:val="28"/>
          <w:szCs w:val="28"/>
        </w:rPr>
      </w:pPr>
      <w:r w:rsidRPr="006D6040">
        <w:rPr>
          <w:b/>
          <w:bCs/>
          <w:sz w:val="28"/>
          <w:szCs w:val="28"/>
        </w:rPr>
        <w:t>Список литературы</w:t>
      </w:r>
    </w:p>
    <w:p w:rsidR="0078773C" w:rsidRPr="00126B51" w:rsidRDefault="0078773C" w:rsidP="0078773C">
      <w:pPr>
        <w:spacing w:before="120"/>
        <w:ind w:firstLine="567"/>
        <w:jc w:val="both"/>
      </w:pPr>
      <w:r w:rsidRPr="00126B51">
        <w:t xml:space="preserve">I. Книга Бюхера — «Работа и ритм. Рабочие песни, их происхождение и экономическое значение» — имеется в русском переводе (СПБ., 1899 и М., 1923). </w:t>
      </w:r>
    </w:p>
    <w:p w:rsidR="0078773C" w:rsidRDefault="0078773C" w:rsidP="0078773C">
      <w:pPr>
        <w:spacing w:before="120"/>
        <w:ind w:firstLine="567"/>
        <w:jc w:val="both"/>
      </w:pPr>
      <w:r w:rsidRPr="00126B51">
        <w:t xml:space="preserve">II. Плеханов Г. В., «Искусство», сб. статей. Ст. «Искусство у первобытных народов», М., 1922.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73C"/>
    <w:rsid w:val="00002B5A"/>
    <w:rsid w:val="0010437E"/>
    <w:rsid w:val="00126B51"/>
    <w:rsid w:val="00531943"/>
    <w:rsid w:val="00616072"/>
    <w:rsid w:val="006A5004"/>
    <w:rsid w:val="006D6040"/>
    <w:rsid w:val="006E7970"/>
    <w:rsid w:val="00710178"/>
    <w:rsid w:val="0078773C"/>
    <w:rsid w:val="008B35EE"/>
    <w:rsid w:val="00905CC1"/>
    <w:rsid w:val="00B42C45"/>
    <w:rsid w:val="00B47B6A"/>
    <w:rsid w:val="00D8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5ACEA7-CB14-428F-BB21-09428D3F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7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87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Карл Бюхер</vt:lpstr>
    </vt:vector>
  </TitlesOfParts>
  <Company>Home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Карл Бюхер</dc:title>
  <dc:subject/>
  <dc:creator>User</dc:creator>
  <cp:keywords/>
  <dc:description/>
  <cp:lastModifiedBy>admin</cp:lastModifiedBy>
  <cp:revision>2</cp:revision>
  <dcterms:created xsi:type="dcterms:W3CDTF">2014-02-15T03:53:00Z</dcterms:created>
  <dcterms:modified xsi:type="dcterms:W3CDTF">2014-02-15T03:53:00Z</dcterms:modified>
</cp:coreProperties>
</file>