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746" w:rsidRDefault="0065274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Категория одушевленности ~ неодушевленности</w:t>
      </w:r>
    </w:p>
    <w:p w:rsidR="00652746" w:rsidRDefault="00652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Definition"/>
          <w:i w:val="0"/>
          <w:iCs w:val="0"/>
          <w:color w:val="000000"/>
          <w:sz w:val="24"/>
          <w:szCs w:val="24"/>
        </w:rPr>
        <w:t>Одушевленность-неодушевленность</w:t>
      </w:r>
      <w:r>
        <w:rPr>
          <w:color w:val="000000"/>
          <w:sz w:val="24"/>
          <w:szCs w:val="24"/>
        </w:rPr>
        <w:t xml:space="preserve"> - это лексико-грамматическая категория, относящая называемый предмет к разряду одушевленных (т. е. живых существ) или же к разряду неодушевленных (т. е. предметов неживой природы и растений, а также событий, явлений, качеств, действий, состояний и т. п.).</w:t>
      </w:r>
    </w:p>
    <w:p w:rsidR="00652746" w:rsidRDefault="00652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Формальные средства выражения категории одушевленности ~ неодушевленности бывают как парадигматическими, так и синтагматическими (а для несклоняемых имен существительных - только синтагматическими). У одушевленных существительных форма винительного падежа множественного числа как самого существительного, так и согласующегося с ним имени прилагательного или причастия совпадает с формой родительного падежа, а у неодушевленных - с формой именительного падежа:</w:t>
      </w:r>
    </w:p>
    <w:p w:rsidR="00652746" w:rsidRDefault="00652746">
      <w:pPr>
        <w:pStyle w:val="H5"/>
        <w:keepNext w:val="0"/>
        <w:widowControl w:val="0"/>
        <w:spacing w:before="120" w:after="0"/>
        <w:ind w:firstLine="567"/>
        <w:jc w:val="both"/>
        <w:outlineLvl w:val="9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i w:val="0"/>
          <w:iCs w:val="0"/>
          <w:color w:val="000000"/>
          <w:sz w:val="24"/>
          <w:szCs w:val="24"/>
        </w:rPr>
        <w:t>Одушевленные (В. = Р.)</w:t>
      </w:r>
    </w:p>
    <w:p w:rsidR="00652746" w:rsidRDefault="00652746">
      <w:pPr>
        <w:widowControl w:val="0"/>
        <w:spacing w:before="120"/>
        <w:ind w:firstLine="567"/>
        <w:jc w:val="both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i w:val="0"/>
          <w:iCs w:val="0"/>
          <w:color w:val="000000"/>
          <w:sz w:val="24"/>
          <w:szCs w:val="24"/>
        </w:rPr>
        <w:t>И. красивые кони, утки, животные, кенгуру</w:t>
      </w:r>
    </w:p>
    <w:p w:rsidR="00652746" w:rsidRDefault="00652746">
      <w:pPr>
        <w:widowControl w:val="0"/>
        <w:spacing w:before="120"/>
        <w:ind w:firstLine="567"/>
        <w:jc w:val="both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i w:val="0"/>
          <w:iCs w:val="0"/>
          <w:color w:val="000000"/>
          <w:sz w:val="24"/>
          <w:szCs w:val="24"/>
        </w:rPr>
        <w:t>Р. красивых коней, уток, животных, кенгуру</w:t>
      </w:r>
    </w:p>
    <w:p w:rsidR="00652746" w:rsidRDefault="00652746">
      <w:pPr>
        <w:widowControl w:val="0"/>
        <w:spacing w:before="120"/>
        <w:ind w:firstLine="567"/>
        <w:jc w:val="both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i w:val="0"/>
          <w:iCs w:val="0"/>
          <w:color w:val="000000"/>
          <w:sz w:val="24"/>
          <w:szCs w:val="24"/>
        </w:rPr>
        <w:t>В. красивых коней, уток, животных, кенгуру</w:t>
      </w:r>
    </w:p>
    <w:p w:rsidR="00652746" w:rsidRDefault="00652746">
      <w:pPr>
        <w:widowControl w:val="0"/>
        <w:spacing w:before="120"/>
        <w:ind w:firstLine="567"/>
        <w:jc w:val="both"/>
        <w:rPr>
          <w:rStyle w:val="a3"/>
          <w:i w:val="0"/>
          <w:iCs w:val="0"/>
          <w:color w:val="000000"/>
          <w:sz w:val="24"/>
          <w:szCs w:val="24"/>
        </w:rPr>
      </w:pPr>
    </w:p>
    <w:p w:rsidR="00652746" w:rsidRDefault="00652746">
      <w:pPr>
        <w:pStyle w:val="H5"/>
        <w:keepNext w:val="0"/>
        <w:widowControl w:val="0"/>
        <w:spacing w:before="120" w:after="0"/>
        <w:ind w:firstLine="567"/>
        <w:jc w:val="both"/>
        <w:outlineLvl w:val="9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i w:val="0"/>
          <w:iCs w:val="0"/>
          <w:color w:val="000000"/>
          <w:sz w:val="24"/>
          <w:szCs w:val="24"/>
        </w:rPr>
        <w:t>Неодушевленные (В. = И.)</w:t>
      </w:r>
    </w:p>
    <w:p w:rsidR="00652746" w:rsidRDefault="00652746">
      <w:pPr>
        <w:widowControl w:val="0"/>
        <w:spacing w:before="120"/>
        <w:ind w:firstLine="567"/>
        <w:jc w:val="both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i w:val="0"/>
          <w:iCs w:val="0"/>
          <w:color w:val="000000"/>
          <w:sz w:val="24"/>
          <w:szCs w:val="24"/>
        </w:rPr>
        <w:t>И. красивые столы, розы, окна, пальто</w:t>
      </w:r>
    </w:p>
    <w:p w:rsidR="00652746" w:rsidRDefault="00652746">
      <w:pPr>
        <w:widowControl w:val="0"/>
        <w:spacing w:before="120"/>
        <w:ind w:firstLine="567"/>
        <w:jc w:val="both"/>
        <w:rPr>
          <w:rStyle w:val="a3"/>
          <w:i w:val="0"/>
          <w:iCs w:val="0"/>
          <w:color w:val="000000"/>
          <w:sz w:val="24"/>
          <w:szCs w:val="24"/>
        </w:rPr>
      </w:pPr>
      <w:r>
        <w:rPr>
          <w:rStyle w:val="a3"/>
          <w:i w:val="0"/>
          <w:iCs w:val="0"/>
          <w:color w:val="000000"/>
          <w:sz w:val="24"/>
          <w:szCs w:val="24"/>
        </w:rPr>
        <w:t>Р. красивых столов, роз, окон, пальто</w:t>
      </w:r>
    </w:p>
    <w:p w:rsidR="00652746" w:rsidRDefault="00652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i w:val="0"/>
          <w:iCs w:val="0"/>
          <w:color w:val="000000"/>
          <w:sz w:val="24"/>
          <w:szCs w:val="24"/>
        </w:rPr>
        <w:t>В. красивые столы, розы, окна, пальто</w:t>
      </w:r>
    </w:p>
    <w:p w:rsidR="00652746" w:rsidRDefault="00652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форме единственного числа одушевленность ~ неодушевленность парадигматически выражена только у имен существительных мужского рода типа </w:t>
      </w:r>
      <w:r>
        <w:rPr>
          <w:rStyle w:val="a3"/>
          <w:i w:val="0"/>
          <w:iCs w:val="0"/>
          <w:color w:val="000000"/>
          <w:sz w:val="24"/>
          <w:szCs w:val="24"/>
        </w:rPr>
        <w:t>студент, дом</w:t>
      </w:r>
      <w:r>
        <w:rPr>
          <w:color w:val="000000"/>
          <w:sz w:val="24"/>
          <w:szCs w:val="24"/>
        </w:rPr>
        <w:t xml:space="preserve"> (с нулевым окончанием) и </w:t>
      </w:r>
      <w:r>
        <w:rPr>
          <w:rStyle w:val="a3"/>
          <w:i w:val="0"/>
          <w:iCs w:val="0"/>
          <w:color w:val="000000"/>
          <w:sz w:val="24"/>
          <w:szCs w:val="24"/>
        </w:rPr>
        <w:t>часовой, выходной</w:t>
      </w:r>
      <w:r>
        <w:rPr>
          <w:color w:val="000000"/>
          <w:sz w:val="24"/>
          <w:szCs w:val="24"/>
        </w:rPr>
        <w:t xml:space="preserve"> (субстантивированные имена прилагательные): </w:t>
      </w:r>
      <w:r>
        <w:rPr>
          <w:rStyle w:val="a3"/>
          <w:i w:val="0"/>
          <w:iCs w:val="0"/>
          <w:color w:val="000000"/>
          <w:sz w:val="24"/>
          <w:szCs w:val="24"/>
        </w:rPr>
        <w:t>знаем студента, часового</w:t>
      </w:r>
      <w:r>
        <w:rPr>
          <w:color w:val="000000"/>
          <w:sz w:val="24"/>
          <w:szCs w:val="24"/>
        </w:rPr>
        <w:t xml:space="preserve"> (В.=Р.), но </w:t>
      </w:r>
      <w:r>
        <w:rPr>
          <w:rStyle w:val="a3"/>
          <w:i w:val="0"/>
          <w:iCs w:val="0"/>
          <w:color w:val="000000"/>
          <w:sz w:val="24"/>
          <w:szCs w:val="24"/>
        </w:rPr>
        <w:t>знаем дом, выходной</w:t>
      </w:r>
      <w:r>
        <w:rPr>
          <w:color w:val="000000"/>
          <w:sz w:val="24"/>
          <w:szCs w:val="24"/>
        </w:rPr>
        <w:t xml:space="preserve"> (В.=И.). У существительных мужского рода типа </w:t>
      </w:r>
      <w:r>
        <w:rPr>
          <w:rStyle w:val="a3"/>
          <w:i w:val="0"/>
          <w:iCs w:val="0"/>
          <w:color w:val="000000"/>
          <w:sz w:val="24"/>
          <w:szCs w:val="24"/>
        </w:rPr>
        <w:t>дядя, юноша</w:t>
      </w:r>
      <w:r>
        <w:rPr>
          <w:color w:val="000000"/>
          <w:sz w:val="24"/>
          <w:szCs w:val="24"/>
        </w:rPr>
        <w:t xml:space="preserve"> (I склонение), а также у несклоняемых типа </w:t>
      </w:r>
      <w:r>
        <w:rPr>
          <w:rStyle w:val="a3"/>
          <w:i w:val="0"/>
          <w:iCs w:val="0"/>
          <w:color w:val="000000"/>
          <w:sz w:val="24"/>
          <w:szCs w:val="24"/>
        </w:rPr>
        <w:t>денди</w:t>
      </w:r>
      <w:r>
        <w:rPr>
          <w:color w:val="000000"/>
          <w:sz w:val="24"/>
          <w:szCs w:val="24"/>
        </w:rPr>
        <w:t xml:space="preserve"> одушевленность выражена в форме единственного числа только синтагматически: </w:t>
      </w:r>
      <w:r>
        <w:rPr>
          <w:rStyle w:val="a3"/>
          <w:i w:val="0"/>
          <w:iCs w:val="0"/>
          <w:color w:val="000000"/>
          <w:sz w:val="24"/>
          <w:szCs w:val="24"/>
        </w:rPr>
        <w:t xml:space="preserve">нет </w:t>
      </w:r>
      <w:r>
        <w:rPr>
          <w:rStyle w:val="a4"/>
          <w:b w:val="0"/>
          <w:bCs w:val="0"/>
          <w:color w:val="000000"/>
          <w:sz w:val="24"/>
          <w:szCs w:val="24"/>
        </w:rPr>
        <w:t>этого</w:t>
      </w:r>
      <w:r>
        <w:rPr>
          <w:rStyle w:val="a3"/>
          <w:i w:val="0"/>
          <w:iCs w:val="0"/>
          <w:color w:val="000000"/>
          <w:sz w:val="24"/>
          <w:szCs w:val="24"/>
        </w:rPr>
        <w:t xml:space="preserve"> дяди, денди; вижу </w:t>
      </w:r>
      <w:r>
        <w:rPr>
          <w:rStyle w:val="a4"/>
          <w:b w:val="0"/>
          <w:bCs w:val="0"/>
          <w:color w:val="000000"/>
          <w:sz w:val="24"/>
          <w:szCs w:val="24"/>
        </w:rPr>
        <w:t>этого</w:t>
      </w:r>
      <w:r>
        <w:rPr>
          <w:rStyle w:val="a3"/>
          <w:i w:val="0"/>
          <w:iCs w:val="0"/>
          <w:color w:val="000000"/>
          <w:sz w:val="24"/>
          <w:szCs w:val="24"/>
        </w:rPr>
        <w:t xml:space="preserve"> дядю, денди</w:t>
      </w:r>
      <w:r>
        <w:rPr>
          <w:color w:val="000000"/>
          <w:sz w:val="24"/>
          <w:szCs w:val="24"/>
        </w:rPr>
        <w:t xml:space="preserve"> (В.=Р.). У существительных среднего и женского рода одушевленность ~ неодушевленность в форме единственного числа не выражена.</w:t>
      </w:r>
    </w:p>
    <w:p w:rsidR="00652746" w:rsidRDefault="00652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Некоторые имена существительные, не обозначающие живых существ, по грамматическим свойствам входят в разряд одушевленных: 1) слова </w:t>
      </w:r>
      <w:r>
        <w:rPr>
          <w:rStyle w:val="a3"/>
          <w:i w:val="0"/>
          <w:iCs w:val="0"/>
          <w:color w:val="000000"/>
          <w:sz w:val="24"/>
          <w:szCs w:val="24"/>
        </w:rPr>
        <w:t>мертвец, покойник</w:t>
      </w:r>
      <w:r>
        <w:rPr>
          <w:color w:val="000000"/>
          <w:sz w:val="24"/>
          <w:szCs w:val="24"/>
        </w:rPr>
        <w:t xml:space="preserve"> (но не </w:t>
      </w:r>
      <w:r>
        <w:rPr>
          <w:rStyle w:val="a3"/>
          <w:i w:val="0"/>
          <w:iCs w:val="0"/>
          <w:color w:val="000000"/>
          <w:sz w:val="24"/>
          <w:szCs w:val="24"/>
        </w:rPr>
        <w:t>труп</w:t>
      </w:r>
      <w:r>
        <w:rPr>
          <w:color w:val="000000"/>
          <w:sz w:val="24"/>
          <w:szCs w:val="24"/>
        </w:rPr>
        <w:t xml:space="preserve">); 2) названия мифических, никогда не имевших места в реальной действительности существ типа </w:t>
      </w:r>
      <w:r>
        <w:rPr>
          <w:rStyle w:val="a3"/>
          <w:i w:val="0"/>
          <w:iCs w:val="0"/>
          <w:color w:val="000000"/>
          <w:sz w:val="24"/>
          <w:szCs w:val="24"/>
        </w:rPr>
        <w:t>леший, русалка;</w:t>
      </w:r>
      <w:r>
        <w:rPr>
          <w:color w:val="000000"/>
          <w:sz w:val="24"/>
          <w:szCs w:val="24"/>
        </w:rPr>
        <w:t xml:space="preserve"> 3) названия фигур в некоторых играх: </w:t>
      </w:r>
      <w:r>
        <w:rPr>
          <w:rStyle w:val="a3"/>
          <w:i w:val="0"/>
          <w:iCs w:val="0"/>
          <w:color w:val="000000"/>
          <w:sz w:val="24"/>
          <w:szCs w:val="24"/>
        </w:rPr>
        <w:t>ферзь, туз, валет, козырь, шар</w:t>
      </w:r>
      <w:r>
        <w:rPr>
          <w:color w:val="000000"/>
          <w:sz w:val="24"/>
          <w:szCs w:val="24"/>
        </w:rPr>
        <w:t xml:space="preserve">; 4) обозначения кукол: </w:t>
      </w:r>
      <w:r>
        <w:rPr>
          <w:rStyle w:val="a3"/>
          <w:i w:val="0"/>
          <w:iCs w:val="0"/>
          <w:color w:val="000000"/>
          <w:sz w:val="24"/>
          <w:szCs w:val="24"/>
        </w:rPr>
        <w:t>матрешка, кукла</w:t>
      </w:r>
      <w:r>
        <w:rPr>
          <w:color w:val="000000"/>
          <w:sz w:val="24"/>
          <w:szCs w:val="24"/>
        </w:rPr>
        <w:t>.</w:t>
      </w:r>
    </w:p>
    <w:p w:rsidR="00652746" w:rsidRDefault="00652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Имена существительные, обозначающие нерасчлененную (собирательную) совокупность живых существ, являются грамматически неодушевленными: </w:t>
      </w:r>
      <w:r>
        <w:rPr>
          <w:rStyle w:val="a3"/>
          <w:i w:val="0"/>
          <w:iCs w:val="0"/>
          <w:color w:val="000000"/>
          <w:sz w:val="24"/>
          <w:szCs w:val="24"/>
        </w:rPr>
        <w:t>вести за собой народ, отряд, войска, армии</w:t>
      </w:r>
      <w:r>
        <w:rPr>
          <w:color w:val="000000"/>
          <w:sz w:val="24"/>
          <w:szCs w:val="24"/>
        </w:rPr>
        <w:t xml:space="preserve"> и т. п. В конструкциях типа </w:t>
      </w:r>
      <w:r>
        <w:rPr>
          <w:rStyle w:val="a3"/>
          <w:i w:val="0"/>
          <w:iCs w:val="0"/>
          <w:color w:val="000000"/>
          <w:sz w:val="24"/>
          <w:szCs w:val="24"/>
        </w:rPr>
        <w:t>записаться в добровольцы, пойти в солдаты, избрать в депутаты, принять в члены</w:t>
      </w:r>
      <w:r>
        <w:rPr>
          <w:color w:val="000000"/>
          <w:sz w:val="24"/>
          <w:szCs w:val="24"/>
        </w:rPr>
        <w:t xml:space="preserve"> употребляется особая форма винительного падежа множественного числа по образцу неодушевленных существительных (ср. обычную форму винительного падежа тех же существительных: </w:t>
      </w:r>
      <w:r>
        <w:rPr>
          <w:rStyle w:val="a3"/>
          <w:i w:val="0"/>
          <w:iCs w:val="0"/>
          <w:color w:val="000000"/>
          <w:sz w:val="24"/>
          <w:szCs w:val="24"/>
        </w:rPr>
        <w:t>видеть добровольцев, учить солдат, верить в депутатов</w:t>
      </w:r>
      <w:r>
        <w:rPr>
          <w:color w:val="000000"/>
          <w:sz w:val="24"/>
          <w:szCs w:val="24"/>
        </w:rPr>
        <w:t>).</w:t>
      </w:r>
    </w:p>
    <w:p w:rsidR="00652746" w:rsidRDefault="00652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 </w:t>
      </w:r>
      <w:r>
        <w:rPr>
          <w:rStyle w:val="a3"/>
          <w:i w:val="0"/>
          <w:iCs w:val="0"/>
          <w:color w:val="000000"/>
          <w:sz w:val="24"/>
          <w:szCs w:val="24"/>
        </w:rPr>
        <w:t>вирус, микроб, бактерия</w:t>
      </w:r>
      <w:r>
        <w:rPr>
          <w:color w:val="000000"/>
          <w:sz w:val="24"/>
          <w:szCs w:val="24"/>
        </w:rPr>
        <w:t xml:space="preserve"> могут быть то одушевленными, то неодушевленными: </w:t>
      </w:r>
      <w:r>
        <w:rPr>
          <w:rStyle w:val="a3"/>
          <w:i w:val="0"/>
          <w:iCs w:val="0"/>
          <w:color w:val="000000"/>
          <w:sz w:val="24"/>
          <w:szCs w:val="24"/>
        </w:rPr>
        <w:t>изучать вирусов, микробов, бактерий</w:t>
      </w:r>
      <w:r>
        <w:rPr>
          <w:color w:val="000000"/>
          <w:sz w:val="24"/>
          <w:szCs w:val="24"/>
        </w:rPr>
        <w:t xml:space="preserve"> и </w:t>
      </w:r>
      <w:r>
        <w:rPr>
          <w:rStyle w:val="a3"/>
          <w:i w:val="0"/>
          <w:iCs w:val="0"/>
          <w:color w:val="000000"/>
          <w:sz w:val="24"/>
          <w:szCs w:val="24"/>
        </w:rPr>
        <w:t>вирусы, микробы, бактерии;</w:t>
      </w:r>
      <w:r>
        <w:rPr>
          <w:color w:val="000000"/>
          <w:sz w:val="24"/>
          <w:szCs w:val="24"/>
        </w:rPr>
        <w:t xml:space="preserve"> языковое сознание как бы колеблется, следует ли относить эти микроорганизмы к живым существам.</w:t>
      </w:r>
    </w:p>
    <w:p w:rsidR="00652746" w:rsidRDefault="0065274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52746" w:rsidRDefault="006527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В. Клобуков. Категория одушевленности ~ неодушевленности</w:t>
      </w:r>
      <w:bookmarkStart w:id="0" w:name="_GoBack"/>
      <w:bookmarkEnd w:id="0"/>
    </w:p>
    <w:sectPr w:rsidR="00652746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7D5"/>
    <w:rsid w:val="00652746"/>
    <w:rsid w:val="009E642B"/>
    <w:rsid w:val="00A42E03"/>
    <w:rsid w:val="00C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B1E742-2FAD-4541-98EE-7BB927C2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</w:rPr>
  </w:style>
  <w:style w:type="paragraph" w:customStyle="1" w:styleId="H5">
    <w:name w:val="H5"/>
    <w:basedOn w:val="a"/>
    <w:next w:val="a"/>
    <w:uiPriority w:val="99"/>
    <w:pPr>
      <w:keepNext/>
      <w:spacing w:before="100" w:after="100"/>
      <w:outlineLvl w:val="5"/>
    </w:pPr>
    <w:rPr>
      <w:b/>
      <w:bCs/>
    </w:rPr>
  </w:style>
  <w:style w:type="character" w:styleId="a3">
    <w:name w:val="Emphasis"/>
    <w:uiPriority w:val="99"/>
    <w:qFormat/>
    <w:rPr>
      <w:i/>
      <w:iCs/>
    </w:rPr>
  </w:style>
  <w:style w:type="character" w:styleId="a4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1873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</vt:lpstr>
    </vt:vector>
  </TitlesOfParts>
  <Company> 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</dc:title>
  <dc:subject/>
  <dc:creator>USER</dc:creator>
  <cp:keywords/>
  <dc:description/>
  <cp:lastModifiedBy>admin</cp:lastModifiedBy>
  <cp:revision>2</cp:revision>
  <dcterms:created xsi:type="dcterms:W3CDTF">2014-01-27T07:20:00Z</dcterms:created>
  <dcterms:modified xsi:type="dcterms:W3CDTF">2014-01-27T07:20:00Z</dcterms:modified>
</cp:coreProperties>
</file>