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92" w:rsidRDefault="00833492">
      <w:pPr>
        <w:pStyle w:val="a3"/>
        <w:jc w:val="center"/>
      </w:pPr>
      <w:r>
        <w:rPr>
          <w:b/>
          <w:bCs/>
        </w:rPr>
        <w:t xml:space="preserve">Клод Дебюсси </w:t>
      </w:r>
      <w:r>
        <w:br/>
      </w:r>
    </w:p>
    <w:p w:rsidR="00833492" w:rsidRDefault="00833492">
      <w:pPr>
        <w:pStyle w:val="a3"/>
        <w:jc w:val="center"/>
      </w:pPr>
      <w:r>
        <w:t xml:space="preserve">(1862—1918) </w:t>
      </w:r>
    </w:p>
    <w:p w:rsidR="00833492" w:rsidRDefault="00833492">
      <w:pPr>
        <w:pStyle w:val="a3"/>
        <w:ind w:firstLine="720"/>
        <w:jc w:val="both"/>
      </w:pPr>
      <w:r>
        <w:t>Французский композитор, пианист, дирижёр, критик. Окончил Парижскую консерваторию (1884). Ученик А. Мармонтеля (фортепьяно), Э. Гиро (композиция). Как домашний пианист русской меценатки Н. Ф. фон Мекк - сопровождал её в путешествиях по Европе, в 1881 и 1882 посетил Россию. Выступал как дирижёр (в 1913 в Москве и Петербурге) и пианист с исполнением преимущественно собственных произведений , а также как музыкальный критик (с 1901).</w:t>
      </w:r>
    </w:p>
    <w:p w:rsidR="00833492" w:rsidRDefault="00833492">
      <w:pPr>
        <w:pStyle w:val="a3"/>
        <w:ind w:firstLine="720"/>
        <w:jc w:val="both"/>
      </w:pPr>
      <w:r>
        <w:t xml:space="preserve">Дебюсси — основоположник музыкального импрессионизма. В своём творчестве опирался на французские музыкальные традиции : музыка французских клавесинистов (Ф. Куперен, Ж. Ф. Рамо), лирическая опера и романс (Ш. Гуно, Ж. Массне). Значительным было воздействие русской музыки (М. П. Мусоргский, Н. А. Римский-Корсаков), а также французской символистской поэзии и импрессионистской живописи. Дебюсси воплотил в музыке мимолётные впечатления, тончайшие оттенки человеческих эмоций и явлений природы. </w:t>
      </w:r>
    </w:p>
    <w:p w:rsidR="00833492" w:rsidRDefault="00833492">
      <w:pPr>
        <w:pStyle w:val="a3"/>
        <w:ind w:firstLine="720"/>
        <w:jc w:val="both"/>
      </w:pPr>
      <w:r>
        <w:t xml:space="preserve">Своего рода манифестом музыкального импрессионизма считали современники «Прелюдию послеполуденному отдыху фавна» (по эклоге С. Малларме; 1894), в которой проявились характерные для музыки Дебюсси зыбкость настроений, утончённость, изысканность, прихотливость мелодики, колористичность гармонии. Одно из наиболее значительных созданий Дебюсси — опера «Пеллеас и Мелизанда» (по драме М. Метерлинка; 1902), в которой достигнуто полное слияние музыки с действием. </w:t>
      </w:r>
    </w:p>
    <w:p w:rsidR="00833492" w:rsidRDefault="00833492">
      <w:pPr>
        <w:pStyle w:val="a3"/>
        <w:ind w:firstLine="720"/>
        <w:jc w:val="both"/>
      </w:pPr>
      <w:r>
        <w:t>Дебюсси воссоздаёт сущность неясного, символически-туманного поэтического текста. Этому произведению наряду с общей импрессионистической окраской, символистской недосказанностью присущи тонкий психологизм, яркая эмоциональность в выражении чувств героев. Отзвуки этого произведения обнаруживаются в операх Дж. Пуччини, Б. Бартока, Ф. Пуленка, И. Ф. Стравинского, С. С. Прокофьева. Блеском и в то же время прозрачностью оркестровой палитры отмечены 3 эскиза «Море» (1905) — самое крупное симфоническое сочинение Дебюсси. Композитор обогатил средства музыкальной выразительности. Он создал импрессионистическую мелодику, отличающуюся гибкостью нюансов и в то же время расплывчатостью.</w:t>
      </w:r>
    </w:p>
    <w:p w:rsidR="00833492" w:rsidRDefault="00833492">
      <w:pPr>
        <w:pStyle w:val="a3"/>
        <w:ind w:firstLine="720"/>
        <w:jc w:val="both"/>
      </w:pPr>
      <w:r>
        <w:t>В некоторых произведениях — «Бергамасская сюита» для фортепьяно (1890), музыка к мистерии Г. Д'Аннунцио «Мученичество св. Себастьяна» (1911), балет «Игры» (1912) и др. — проявляются черты, присущие впоследствии неоклассицизму, они демонстрируют дальнейшие поиски Дебюсси в области тембровых красок, колористических сопоставлений. Дебюсси создал новый пианистический стиль (этюды , прелюдии). Его 24 прелюдии для фортепьяно (1-я — 1910, 2-я — 1913), снабженные поэтическими названиями («Дельфийские танцовщицы», «Звуки и ароматы реют в вечернем воздухе», «Девушка с волосами цвета льна» и др.), создают образы мягких, порой нереальных пейзажей, имитируют пластику танцевальных движений, навевают поэтические видения, жанровые картины. Творчество Дебюсси , одного из крупнейших мастеров 20 в., оказало существенное влияние на композиторов многих стран.</w:t>
      </w:r>
    </w:p>
    <w:p w:rsidR="00833492" w:rsidRDefault="00833492">
      <w:pPr>
        <w:pStyle w:val="a3"/>
        <w:jc w:val="center"/>
      </w:pPr>
      <w:r>
        <w:t> </w:t>
      </w:r>
      <w:r>
        <w:rPr>
          <w:b/>
          <w:bCs/>
          <w:sz w:val="36"/>
          <w:szCs w:val="36"/>
        </w:rPr>
        <w:t>Сочинения:</w:t>
      </w:r>
    </w:p>
    <w:p w:rsidR="00833492" w:rsidRDefault="00833492">
      <w:pPr>
        <w:pStyle w:val="a3"/>
        <w:jc w:val="both"/>
      </w:pPr>
      <w:r>
        <w:t>оперы-</w:t>
      </w:r>
      <w:r>
        <w:br/>
        <w:t xml:space="preserve">Родриг и Химена (1891-82, не окончена), Пеллеас и Мелизанда (лирическая драма по М. Метерлинку, 1893- 1902, поставлена 1902, театр "Опера комик", Париж); </w:t>
      </w:r>
    </w:p>
    <w:p w:rsidR="00833492" w:rsidRDefault="00833492">
      <w:pPr>
        <w:pStyle w:val="a3"/>
        <w:jc w:val="both"/>
      </w:pPr>
      <w:r>
        <w:t>балеты-</w:t>
      </w:r>
      <w:r>
        <w:br/>
        <w:t xml:space="preserve">Игры (Jeux, либретто В. Нижинского, 1912, поставлен 1913, театр Еписейских полей, Париж), Камма (Khamma, 1912, фортепианный клавир; оркестровка T. Кёклена, концертное исполнение 1924, Париж), Ящик с игрушками (La Boite a joujoux, детский балет, 1913, перепожение для 2 фортепиано, оркестровка А. Капле, около 1923); </w:t>
      </w:r>
    </w:p>
    <w:p w:rsidR="00833492" w:rsidRDefault="00833492">
      <w:pPr>
        <w:pStyle w:val="a3"/>
      </w:pPr>
      <w:r>
        <w:t>для солистов, хора и оркестра-</w:t>
      </w:r>
      <w:r>
        <w:br/>
        <w:t xml:space="preserve">Даниэль (кантата, 1880-84), Весна (Printemps, 1882), Призыв (Invocation, 1883; сохранилась фортепианная и вокальная партии), Блудный сын (L'enfant prodigue, лирическая сцена, 1884), Диана в лесу (кантата, по героической комедии Т. де Банвиля,1884- 1886, не окончена), Дева-избранница (La Demoiselle elue, лирическая поэма, на сюжет поэмы английского поэта Д. Г. Россетти, французский перевод Г. Сарразена, 1887-88), Ода Франции (Ode a la France, кантата, 1916-17, не окончена, после смерти Дебюсси эскизы закончены и напечатаны М. Ф. Гайаром); </w:t>
      </w:r>
    </w:p>
    <w:p w:rsidR="00833492" w:rsidRDefault="00833492">
      <w:pPr>
        <w:pStyle w:val="a3"/>
      </w:pPr>
      <w:r>
        <w:t>для оркестра-</w:t>
      </w:r>
      <w:r>
        <w:br/>
        <w:t xml:space="preserve">Триумф Вакха (дивертисмент, 1882), Интермеццо (1882), Весна (Printemps, симфоническая сюита в 2частях, 1887; заново оркестрована по указаниям Дебюсси французским композитором и дирижёром А. Бюссе, 1907), Прелюдия к Послеполудню фавна (Prelude a L'apres midi d'un faune, по одноимённой эклоге С. Малларме, 1892-94), Ноктюрны: Облака, Празднества, Сирены (Nocturnes: Nuages, Fetes; Sirenes, с женским хором; 1897-99), Море (La mer, 3 симфонических эскиза, 1903-05), Образы: Жиги (оркестровка закончена Капле), Иберия, Весенние хороводы (images: Gigues, Iberia, Rondes de printemps, 1906-12); </w:t>
      </w:r>
    </w:p>
    <w:p w:rsidR="00833492" w:rsidRDefault="00833492">
      <w:pPr>
        <w:pStyle w:val="a3"/>
      </w:pPr>
      <w:r>
        <w:t>для инструмента с оркестром-</w:t>
      </w:r>
      <w:r>
        <w:br/>
        <w:t xml:space="preserve">Сюита для виолончели (Интермеццо, около 1880-84), фантазия для фортепиано (1889-91), Рапсодия для саксофона (1903-05, не окончена, завершена Ж. Ж. Роже-Дюкасом, опубликована 1919), Танцы (для арфы в сопровождении струнного оркестра, 1904), Первая рапсодия для кларнета (1909-10, первоначально для кларнета и фортепиано); </w:t>
      </w:r>
    </w:p>
    <w:p w:rsidR="00833492" w:rsidRDefault="00833492">
      <w:pPr>
        <w:pStyle w:val="a3"/>
      </w:pPr>
      <w:r>
        <w:t>камерно-инcтрументальные ансамбли-</w:t>
      </w:r>
      <w:r>
        <w:br/>
        <w:t xml:space="preserve">фортепианное трио (G-dur, 1880), струнный квартет (g-moll, ор. 10, 1893), соната для флейты, альта и арфы (1915), соната для виолончели и фортепиано (d-moll, 1915), соната для скрипки и фортепиано (g-moll, 1916); </w:t>
      </w:r>
    </w:p>
    <w:p w:rsidR="00833492" w:rsidRDefault="00833492">
      <w:pPr>
        <w:pStyle w:val="a3"/>
      </w:pPr>
      <w:r>
        <w:t>для фортепиано в 2 руки-</w:t>
      </w:r>
      <w:r>
        <w:br/>
        <w:t xml:space="preserve">Цыганский танец (Danse Bohemienne, 1880), Две арабески (1888), Бергамасская сюита (1890-95), Грёза (Reverie), Баллада (Ballade slave), Танец (Штирийская тарантелла), Романтический вальс, Ноктюрн, Мазурка (все 6 пьес -1890), Сюита (1901), Эстампы (1903), Остров радости (L'lsle joyeuse, 1904), Маски (Masques, 1904), Образы (Images, 1-я серия, 1905; 2-я серия, 1907), Детский уголок (Children's corner, сюита для фортепиано, 1906-08), Двенадцать прелюдий (1-я тетрадь, 1910; 2-я тетрадь, 1910-13), Героическая колыбельная (Berceuse Heroique pour rendre hommage a S. М. le Roi Albert l-er des Belges et a ses soldats, 1914; оркестровая редакция, 1914), Двенадцать этюдов (1915) и др.; </w:t>
      </w:r>
    </w:p>
    <w:p w:rsidR="00833492" w:rsidRDefault="00833492">
      <w:pPr>
        <w:pStyle w:val="a3"/>
      </w:pPr>
      <w:r>
        <w:t>для фортепиано в 4 руки-</w:t>
      </w:r>
      <w:r>
        <w:br/>
        <w:t xml:space="preserve">Дивертисмент и Andante cantabile (ок. 1880), симфония (h-moll, 1 ч., 1880, найдена и опубликована в Москве, 1933), Маленькая сюита (1889), Шотландский марш на народную тему (первоначальное название: Marche des anciens Comtes de Ross - ecoasaise, 1891, также переложение для симфонического оркестра Д.), Шесть античных эпиграфов (Six epigraphes antiques, 1915) и др.; </w:t>
      </w:r>
    </w:p>
    <w:p w:rsidR="00833492" w:rsidRDefault="00833492">
      <w:pPr>
        <w:pStyle w:val="a3"/>
      </w:pPr>
      <w:r>
        <w:t>для 2 фортепиано в 4 руки-</w:t>
      </w:r>
      <w:r>
        <w:br/>
        <w:t xml:space="preserve">Линдараха (Lindaraja, 1901), Белым и чёрным (En blanc et noir, сюита из 3 пьес, 1915); </w:t>
      </w:r>
    </w:p>
    <w:p w:rsidR="00833492" w:rsidRDefault="00833492">
      <w:pPr>
        <w:pStyle w:val="a3"/>
      </w:pPr>
      <w:r>
        <w:t>для флейты-</w:t>
      </w:r>
      <w:r>
        <w:br/>
        <w:t xml:space="preserve">Флейта Пана (Syrinx, 1912); </w:t>
      </w:r>
    </w:p>
    <w:p w:rsidR="00833492" w:rsidRDefault="00833492">
      <w:pPr>
        <w:pStyle w:val="a3"/>
      </w:pPr>
      <w:r>
        <w:t>для хора a cappella-</w:t>
      </w:r>
      <w:r>
        <w:br/>
        <w:t xml:space="preserve">Три песни Шарля Орлеанского (1898-1908); </w:t>
      </w:r>
    </w:p>
    <w:p w:rsidR="00833492" w:rsidRDefault="00833492">
      <w:pPr>
        <w:pStyle w:val="a3"/>
      </w:pPr>
      <w:r>
        <w:t>для голоса с фортепиано-</w:t>
      </w:r>
      <w:r>
        <w:br/>
        <w:t xml:space="preserve">Песни и романсы (слова Т. де Банвиля, П. Бурже, А. Мюссе, М. Бушора, ок. 1876), Три романса (cлова Л. де Лиля, 1880-84), Пять стихотворений Бодлера (1887-89), Забытые ариетты (Ariettes oubliees, слова П. Верлена, 1886-88), Два романса (слова Бурже, 1891), Три мелодии (слова Верлена, 1891), Лирические прозы (Proses lyriques, слова Д., 1892-93), Песни Билитис (Chansons de Bilitis, слова П. Луиса, 1897), Три песни Франции (Trois chansons de France, слова Ш. Орлеанского и Т. Эрмита, 1904), Три баллады на слова Ф. Вийона (1910), Три стихотворения С. Малларме (1913), Рождество детей, не имеющих больше крова (Noel des enfants qui n'ont plus de maisons, слова Д., 1915) и др.; </w:t>
      </w:r>
    </w:p>
    <w:p w:rsidR="00833492" w:rsidRDefault="00833492">
      <w:pPr>
        <w:pStyle w:val="a3"/>
      </w:pPr>
      <w:r>
        <w:t>музыка к спектаклям драматического театра -</w:t>
      </w:r>
      <w:r>
        <w:br/>
        <w:t xml:space="preserve">Король Лир (эскизы и наброски, 1897-99), Мученичество святого Себастьяна (музыка к одноименной оратории-мистерии Г. Д'Аннунцио, 1911); </w:t>
      </w:r>
    </w:p>
    <w:p w:rsidR="00833492" w:rsidRDefault="00833492">
      <w:pPr>
        <w:pStyle w:val="a3"/>
        <w:jc w:val="both"/>
      </w:pPr>
      <w:r>
        <w:t>транскрипции-</w:t>
      </w:r>
      <w:r>
        <w:br/>
        <w:t xml:space="preserve">произведений К. В. Глюка, Р. Шумана, К. Сен-Санса, Р. Вагнера, .Э. Сати, П. И. Чайковского (3 танца из балета "Лебединое озеро") и др. </w:t>
      </w:r>
    </w:p>
    <w:p w:rsidR="00833492" w:rsidRDefault="00833492">
      <w:pPr>
        <w:pStyle w:val="a3"/>
        <w:jc w:val="both"/>
      </w:pPr>
    </w:p>
    <w:p w:rsidR="00833492" w:rsidRDefault="00833492">
      <w:pPr>
        <w:pStyle w:val="a3"/>
        <w:jc w:val="both"/>
      </w:pPr>
      <w:r>
        <w:t> </w:t>
      </w:r>
    </w:p>
    <w:p w:rsidR="00833492" w:rsidRDefault="00833492">
      <w:pPr>
        <w:jc w:val="both"/>
      </w:pPr>
    </w:p>
    <w:p w:rsidR="00833492" w:rsidRDefault="00833492">
      <w:bookmarkStart w:id="0" w:name="_GoBack"/>
      <w:bookmarkEnd w:id="0"/>
    </w:p>
    <w:sectPr w:rsidR="0083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7DF"/>
    <w:rsid w:val="000127DF"/>
    <w:rsid w:val="00147047"/>
    <w:rsid w:val="00833492"/>
    <w:rsid w:val="00C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9BF235-AF57-49F8-8386-1C635260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4835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Клод Дебюсси </vt:lpstr>
    </vt:vector>
  </TitlesOfParts>
  <Company>R-Style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Клод Дебюсси </dc:title>
  <dc:subject/>
  <dc:creator>Andrew Gabov</dc:creator>
  <cp:keywords/>
  <dc:description/>
  <cp:lastModifiedBy>admin</cp:lastModifiedBy>
  <cp:revision>2</cp:revision>
  <dcterms:created xsi:type="dcterms:W3CDTF">2014-01-27T10:08:00Z</dcterms:created>
  <dcterms:modified xsi:type="dcterms:W3CDTF">2014-01-27T10:08:00Z</dcterms:modified>
</cp:coreProperties>
</file>