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45" w:rsidRDefault="00FE3D4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Клонорхоз (Clonorchosis)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clonorchosis—</w:t>
      </w:r>
      <w:r>
        <w:rPr>
          <w:color w:val="000000"/>
        </w:rPr>
        <w:t xml:space="preserve"> лат., исп., </w:t>
      </w:r>
      <w:r>
        <w:rPr>
          <w:i/>
          <w:iCs/>
          <w:color w:val="000000"/>
        </w:rPr>
        <w:t>chlonorchiasis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chlonorchiase—</w:t>
      </w:r>
      <w:r>
        <w:rPr>
          <w:color w:val="000000"/>
        </w:rPr>
        <w:t>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FE3D45" w:rsidRPr="00FE3D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FE3D45" w:rsidRPr="00FE3D45" w:rsidRDefault="006F07A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CLONOR19"/>
                </v:shape>
              </w:pict>
            </w:r>
          </w:p>
        </w:tc>
      </w:tr>
      <w:tr w:rsidR="00FE3D45" w:rsidRPr="00FE3D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FE3D45" w:rsidRPr="00FE3D45" w:rsidRDefault="00FE3D4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FE3D45">
              <w:rPr>
                <w:b/>
                <w:bCs/>
                <w:color w:val="FFFFFF"/>
                <w:sz w:val="24"/>
                <w:szCs w:val="24"/>
              </w:rPr>
              <w:t>Взрослый гельминт Clonorchis sinensis - китайская двуустка</w:t>
            </w:r>
          </w:p>
        </w:tc>
      </w:tr>
      <w:tr w:rsidR="00FE3D45" w:rsidRPr="00FE3D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FE3D45" w:rsidRPr="00FE3D45" w:rsidRDefault="006F07A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CLONOR20"/>
                </v:shape>
              </w:pict>
            </w:r>
          </w:p>
        </w:tc>
      </w:tr>
      <w:tr w:rsidR="00FE3D45" w:rsidRPr="00FE3D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FE3D45" w:rsidRPr="00FE3D45" w:rsidRDefault="00FE3D4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FE3D45">
              <w:rPr>
                <w:b/>
                <w:bCs/>
                <w:color w:val="FFFFFF"/>
                <w:sz w:val="24"/>
                <w:szCs w:val="24"/>
              </w:rPr>
              <w:t>Яйцо Clonorchis sinensis</w:t>
            </w:r>
          </w:p>
        </w:tc>
      </w:tr>
    </w:tbl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Клонорхоз</w:t>
      </w:r>
      <w:r>
        <w:rPr>
          <w:color w:val="000000"/>
        </w:rPr>
        <w:t xml:space="preserve"> — хронически протекающий гельминтоз с преимущественным поражением билиарной системы и поджелудочной железы.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клонорхоза является трематода семейства </w:t>
      </w:r>
      <w:r>
        <w:rPr>
          <w:i/>
          <w:iCs/>
          <w:color w:val="000000"/>
        </w:rPr>
        <w:t>Opisthorchidae — Clonorchis sinensis</w:t>
      </w:r>
      <w:r>
        <w:rPr>
          <w:color w:val="000000"/>
        </w:rPr>
        <w:t xml:space="preserve"> (синоним — двуустка китайская). Впервые описан Мс Соnnеll в 1874 г., подробно изучен </w:t>
      </w:r>
      <w:r>
        <w:rPr>
          <w:i/>
          <w:iCs/>
          <w:color w:val="000000"/>
        </w:rPr>
        <w:t>Kobajashi</w:t>
      </w:r>
      <w:r>
        <w:rPr>
          <w:color w:val="000000"/>
        </w:rPr>
        <w:t xml:space="preserve"> в 1910 г. Тело плоское, длиной 10—20 мм, шириной 2—4 мм. На переднем конце расположена ротовая присоска, на границе первой и второй четверти тела — брюшная присоска. Яйца желтовато-коричневого цвета с крышечкой на одном конце и утолщением скорлупы на противоположном; их размеры — 0,026-0,035 х 0,012-0,0195 мм, отличаются отсутствием шифтковидного выступа от яиц возбудителей описторхоза. Гельминт в стадии половой зрелости паразитирует у человека и плотоядных млекопитающих, которые являются дефинитивными хозяевами. Промежуточными хозяевами служат пресноводные моллюски, дополнительными — карповые рыбы и пресноводные раки. Длительность жизни возбудителя клонорхоза в организме человека до 40 лет.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Источниками являются инфицированные люди (в основном), кошки, собаки. Яйца гельминта, выделяемые с фекалиями, при попадании в воду заглатываются моллюсками, в теле которых примерно через 2 недели формируются личинки — церкарии. Церкарии активно проникают в подкожную клетчатку и мышцы рыб и раков, где превращаются в метацеркариев. Человек заражается при употреблении в пищу недостаточно термически обработанных инфицированных рыб и раков. Клонорхоз широко распространен в Китае, Корее, Японии, в бассейне Амура и Приморье.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У лиц, проживающих в эндемичных районах, развивается иммунитет, передающийся трансплацентарно, что обусловливает более легкое течение заболевания. В очагах клонорхоза заражение происходит в раннем детстве и болезнь протекает в острой форме, оставаясь нераспознанной. В основе патогенеза лежат аденоматозная пролиферация эпителия желчных ходов (рассматриваемая как предраковое состояние), присоединение вторичной микробной флоры, механическое воздействие гельминта, токсико-аллергические реакции, нейротрофические расстройства.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Общность биологии и эпидемиологии возбудителей клонорхоза и </w:t>
      </w:r>
      <w:r w:rsidRPr="00780FFC">
        <w:rPr>
          <w:color w:val="000000"/>
        </w:rPr>
        <w:t>опистрохоза</w:t>
      </w:r>
      <w:r>
        <w:rPr>
          <w:color w:val="000000"/>
        </w:rPr>
        <w:t xml:space="preserve"> определяет сходство клинических проявлений обоих гельминтозов. У неиммунных лиц, прибывших в очаг, заболевание протекает по типу острого аллергоза (недомогание, высокая лихорадка, увеличение печени, редко — селезенки, лимфаденит, эозинофилия, иногда до 80%), может наблюдаться субиктеричность склер. Спустя 2—4 недели острые проявления стихают, одновременно в фекалиях больных появляются яйца клонорхисов. В поздних стадиях заболевание манифестирует проявлениями ангиохолита, дискинезии желчевыводящих путей, хронического гепатита и панкреатита, в далеко зашедших случаях может развиться цирроз печени (на фоне холангита или массивной обтурации холедоха). Течение заболевания хроническое, с периодическими обострениями.</w:t>
      </w:r>
    </w:p>
    <w:p w:rsidR="00FE3D45" w:rsidRDefault="00FE3D4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Диагностика сходна с таковой при </w:t>
      </w:r>
      <w:r w:rsidRPr="00780FFC">
        <w:rPr>
          <w:color w:val="000000"/>
        </w:rPr>
        <w:t>описторхозе</w:t>
      </w:r>
      <w:r>
        <w:rPr>
          <w:color w:val="000000"/>
        </w:rPr>
        <w:t>. Решающее значение имеет гельминтологическое исследование кала.</w:t>
      </w:r>
    </w:p>
    <w:p w:rsidR="00FE3D45" w:rsidRDefault="00FE3D45">
      <w:pPr>
        <w:pStyle w:val="a4"/>
        <w:spacing w:before="0" w:beforeAutospacing="0" w:after="0" w:afterAutospacing="0"/>
      </w:pPr>
      <w:bookmarkStart w:id="0" w:name="_GoBack"/>
      <w:bookmarkEnd w:id="0"/>
    </w:p>
    <w:sectPr w:rsidR="00FE3D4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FFC"/>
    <w:rsid w:val="006F07AC"/>
    <w:rsid w:val="00780FFC"/>
    <w:rsid w:val="00D25FF0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4AE2887-D76A-4880-8750-7D8FDFF3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Клонорхоз (Clonorchosis)</vt:lpstr>
    </vt:vector>
  </TitlesOfParts>
  <Company>KM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Клонорхоз (Clonorchosis)</dc:title>
  <dc:subject/>
  <dc:creator>N/A</dc:creator>
  <cp:keywords/>
  <dc:description/>
  <cp:lastModifiedBy>admin</cp:lastModifiedBy>
  <cp:revision>2</cp:revision>
  <dcterms:created xsi:type="dcterms:W3CDTF">2014-01-27T12:13:00Z</dcterms:created>
  <dcterms:modified xsi:type="dcterms:W3CDTF">2014-01-27T12:13:00Z</dcterms:modified>
</cp:coreProperties>
</file>