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7B" w:rsidRDefault="0077093E">
      <w:pPr>
        <w:jc w:val="center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ВЕЛИКИЙ КНЯЗЬ ВАСИЛИЙ ДМИТРИЕВИЧ</w:t>
      </w:r>
    </w:p>
    <w:p w:rsidR="006A597B" w:rsidRDefault="006A597B">
      <w:pPr>
        <w:jc w:val="both"/>
        <w:rPr>
          <w:snapToGrid w:val="0"/>
          <w:lang w:val="en-US"/>
        </w:rPr>
      </w:pP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Дмитрий Донской оставил Россию готовую снова противоборствовать насилию ханов: юный сын его, Василий, отложил до времени мысль о независимости и был возведен на престол в Владимире послом царским, Шахматом. Таким образом достоинство великокняжеское сделалось наследием владетелей Московских.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Великий князь, едва вступив в лета юношества, мог править государством только с помощью Совета: окруженный усердными боярами и сподвижниками Донского, он заимствовал от них сию осторожность в делах государственных, которая ознаменовала его тридцатишестилетнее княжение и которая бывает свойством аристократии, движимой более заботливыми предвидениями ума, нежели смелыми внушениями великодушия, равно удаленной от слабости и пылких страстей.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Опасаясь прав дяди Васильева, князя Владимира Андреевича, основанных на старейшинстве и на славе воинских подвигов, господствующие бояре стеснили, кажется, его власть и не хотели дать ему надлежащего участия в правлении: Владимир, ни в чем не нарушив договора, заключенного с Донским, - быв всегда ревностным стражем отечества и довольный жребием князя второстепенного, - оскорбился неблагодарностью племянника и со всеми ближними уехал в Серпухов, свой удельный город, а из Серпухова в Торжок. Сия несчастная ссора, как и бывшая с отцом Василия, скоро прекратилась возобновлением дружественной грамоты 1388 года. Владимир, сверх его прежнего удела и трети московских доходов, получил Волок и Ржев; за то обещал повиноваться юному Василию как старейшиму, ходить на войну с ним или с полками великокняжескими, сидеть в осаде, где он велит; а с Волока платить ханам 170 рублей в число пяти тысяч Васильевых.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Три предмета долженствовали быть главными для политики государя Московского: надлежало прервать или облегчить цепи, возложенные ханами на Россию; удержать стремление Литвы на ее владения; усилить Великое княжение присоединением к оному уделов независимых. В сих трех отношениях Василий Дмитриевич действовал с неусыпным попечением, но держась правил умеренности, боясь излишней торопливости и добровольно оставляя своим преемникам дальнейшие успехи в славном деле государственного могущества.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 семнадцатом году жизни он сочетался браком с юною Софиею, дочерью Витовта, сына Кестутиева. В одной из летописей сказано, что Василий, в 1386 году бежав из Орды в Молдавию, на пути в Россию был задержан Витовтом в каком-то немецком городе и, наконец, освобожденный с условием жениться на его дочери, через 5 лет исполнил сие обещание, согласно с честию и пользою государственною.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Государствование Василия было славно и счастливо: он усилил Великое княжение знаменитыми приобретениями без всякого кровопролития; видел спокойствие, благоустройство, избыток граждан в областях своих; обогатил казну доходами; уже не делился ими с Ордою и мог считать себя независимым. Хотя послы ханские от времени до времени являлись в Москве: но, вместо дани, получали единственно маловажные дары и возвращались с ответом, что Великое княжение московское будто бы оскудело и не в силах платить серебра ханам.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 блестящим для России деяниям Василиева государствования принадлежит услуга, оказанная сим Великим князем императору греческому, Мануилу. Уже славное царство Константина Великого находилось при последнем издыхании. Сведав о сем жалостном оскудении монарха единоверного, Василий Дмитриевич не только сам отправил к нему знатное количество серебра, но уговорил и других князей российских сделать то же.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его княжение россияне начали счислять годы мироздания с сентября месяца, оставив древнее летосчисление с марта.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Уже при Дмитрии Донском некоторые знаменитые граждане именовались по родам или фамилиям, вместо прозвищ, коими различались прежде люди одного имени и отчества: при Василии сие обыкновение утвердилось, и древние славянские имена вышли из употребления.</w:t>
      </w:r>
    </w:p>
    <w:p w:rsidR="006A597B" w:rsidRDefault="0077093E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сие время Москва славилась иконописцами, Симеоном Черным, старцем Прохором, городецким жителем, Даниилом и монахом Андреем Рублевым, столь знаменитым, что иконы его в течении ста пятидесяти лет служили образом для всех иных живописцев.</w:t>
      </w:r>
    </w:p>
    <w:p w:rsidR="006A597B" w:rsidRDefault="0077093E">
      <w:pPr>
        <w:jc w:val="both"/>
      </w:pPr>
      <w:r>
        <w:rPr>
          <w:snapToGrid w:val="0"/>
          <w:lang w:val="en-US"/>
        </w:rPr>
        <w:t>В 1394 году Великий князь, желая более укрепить столицу, велел копать ров от Кучкова поля, или нынешних Сретенских ворот, до Москвы-реки, глубиною в человека, а шириною в сажень. Для сего, к неудовольствию граждан, надлежало разметать многие домы: ибо ров шел сквозь улицы и дворы. Следственно Москва была тогда уже обширнее нынешнего Белого города.</w:t>
      </w:r>
      <w:r>
        <w:t xml:space="preserve"> </w:t>
      </w:r>
      <w:bookmarkStart w:id="0" w:name="_GoBack"/>
      <w:bookmarkEnd w:id="0"/>
    </w:p>
    <w:sectPr w:rsidR="006A597B">
      <w:pgSz w:w="11906" w:h="16838"/>
      <w:pgMar w:top="850" w:right="1133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93E"/>
    <w:rsid w:val="002B1AB1"/>
    <w:rsid w:val="006A597B"/>
    <w:rsid w:val="007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23058B-AFA2-41F0-ADA1-EA87966E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3760</Characters>
  <Application>Microsoft Office Word</Application>
  <DocSecurity>0</DocSecurity>
  <Lines>31</Lines>
  <Paragraphs>8</Paragraphs>
  <ScaleCrop>false</ScaleCrop>
  <Company>Tortuga Bay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ВЕЛИКИЙ КНЯЗЬ ВАСИЛИЙ ДМИТРИЕВИЧ</dc:title>
  <dc:subject/>
  <dc:creator>Alex Kidd</dc:creator>
  <cp:keywords/>
  <dc:description/>
  <cp:lastModifiedBy>admin</cp:lastModifiedBy>
  <cp:revision>2</cp:revision>
  <dcterms:created xsi:type="dcterms:W3CDTF">2014-02-18T12:28:00Z</dcterms:created>
  <dcterms:modified xsi:type="dcterms:W3CDTF">2014-02-18T12:28:00Z</dcterms:modified>
</cp:coreProperties>
</file>