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47" w:rsidRPr="00BC645B" w:rsidRDefault="008E4047" w:rsidP="008E4047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>Константин Дмитриевич Воробьёв</w:t>
      </w:r>
    </w:p>
    <w:p w:rsidR="008E4047" w:rsidRPr="00BC645B" w:rsidRDefault="008E4047" w:rsidP="008E4047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>(1919-1975)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ВОРОБЬЕВ, КОНСТАНТИН ДМИТРИЕВИЧ (1919–1975), русский писатель. Родился 24 сентября 1919 в с. Нижний Реутец Медвенского р-на Курской обл. в многодетной крестьянской семье. Окончил сельскую школу-семилетку, курсы киномехаников. В 1935 стал литературным консультантом районной газеты г. Медвенка, где с 14 лет публиковал очерки и стихи. В качестве литературного консультанта проработал недолго: за стихотворение На смерть Кирова был исключен из комсомола и вскоре уволен. Поводом послужила найденная у него книга об Отечественной войне 1812, которую партийные идеологи сочли свидетельством «преклонения перед царскими генералами».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В 1937 переехал в Москву, окончил вечернюю школу и стал сотрудником заводской газеты. Находясь на срочной службе в армии (1938–1940), сотрудничал в армейской газете. По возвращении из армии некоторое время работал в газете Военной академии им. М.В.Фрунзе, затем был направлен на учебу в Высшее пехотное училище. В 1941 Воробьев вместе с другими кремлевскими курсантами защищал Москву. Под Клином попал в плен и оказался в фашистском концлагере в Литве. В 1943 бежал из лагеря и организовал партизанскую группу, которая затем вошла в состав крупного партизанского соединения. В том же году, находясь в фашистском тылу, Воробьев написал свою первую повесть Дорога в отчий дом (опубл. в 1986 под названием Это мы, Господи!). В повести описаны страшные события, которые пришлось пережить автору: фашистский застенок, концлагерь, расстрелы товарищей.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После освобождения Советской Армией Шяуляя Воробьев был назначен в этом городе начальником штаба ПВО. Демобилизовавшись в 1947, до 1956 работал в торговых организациях Вильнюса, писал прозу. Его первый рассказ Ленька (1951) был опубликован в милицейской газете. В рассказах конца 1940-х – начала 1950-х годов и в повести Одним дыханием (1948) в основном шла речь о буднях литовской деревни.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После выхода в свет первого сборника рассказов Подснежник (1956) Воробьев стал профессиональным литератором, но вскоре по материальным причинам был вынужден найти работу – до 1961 заведовал отделом литературы и искусства газеты «Советская Литва».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В начале 1960-х годов вышли в свет повести, принесшие Воробьеву известность: Сказание о моем ровеснике (др. название Алексей, сын Алексея, 1960), Убиты под Москвой (1963), Крик (1962). Действие повести Сказание о моем ровеснике происходило в 1920–1930-е годы в русской деревне. Главные герои – дед Митрич и Алешка-матросенок – становились свидетелями трагического слома крестьянской жизни.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Повесть Убиты под Москвой стала первым произведением Воробьева из разряда тех, которые были названы критиками «лейтенантской прозой». Воробьев рассказывал о той «невероятной яви войны», которой сам стал свидетелем во время боев под Москвой зимой 1941.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Трагедия главного героя повести Крик – гибель от взрыва его любимой девушки – становилась символом трагедии целого поколения, юность которого совпала с войной. Манеру, в которой была написана эта и последовавшие за ней повести Воробьева, критики назвали «сентиментальным натурализмом».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В произведениях середины 1960-х годов Воробьев стремился рассказать «правду о гибели русской деревни». Это стремление воплотилось в повестях Почем в Ракитном радости (1964) и Друг мой Момич (1965). Из-за несоответствия официальным идеологическим установкам повесть Друг мой Момич при жизни автора полностью не публиковалась; сокращенный вариант был опубликован под названием Тетка Егориха (1967). Герой повести Почем в Ракитном радости всю жизнь винил себя за то, что написанная им, мальчиком-селькором, газетная заметка стала причиной ареста его родного дяди. Спустя много лет дядя и племянник встретились в сталинском лагере, в который бывший селькор попал после фашистского плена. Воробьев проводил важную для него мысль о том, что трагедии деревни, войны и плена имели общие корни: разрушение нравственных и социальных основ жизни при Сталине. Герои «лейтенантских» и «деревенских» повестей Воробьева, а также его рассказов (Немец в валенках, 1966, Уха без соли, 1968, и др.) после страшных испытаний оказывались способны на духовный взлет, через душевную боль приходили к катарсису.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Воробьев стремился к тому, чтобы способность к духовному взлету сохранили в себе и герои тех его произведений, действие которых происходило в современной ему действительности, – повестей Вот пришел великан... (1971) и И всему роду твоему (1974, не завершена). Писатель понимал, что герои этих повестей живут во время, когда «не стало личности, индивидуальности», и этим усложняется их нравственная задача.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Незадолго до смерти писатель работал над романом Крик, который должен был стать продолжением одноименной повести. Определяя его сюжет, он писал, что это «просто жизнь, просто любовь и преданность русского человека земле своей, его доблесть, терпение и вера». </w:t>
      </w:r>
    </w:p>
    <w:p w:rsidR="008E4047" w:rsidRDefault="008E4047" w:rsidP="008E4047">
      <w:pPr>
        <w:spacing w:before="120"/>
        <w:ind w:firstLine="567"/>
        <w:jc w:val="both"/>
      </w:pPr>
      <w:r w:rsidRPr="000022C3">
        <w:t xml:space="preserve">Умер Воробьев в Вильнюсе 2 марта 1975. Посмертно удостоен премии Александра Солженицына (2000).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47"/>
    <w:rsid w:val="000022C3"/>
    <w:rsid w:val="000C5FB3"/>
    <w:rsid w:val="0031418A"/>
    <w:rsid w:val="005A2562"/>
    <w:rsid w:val="008E4047"/>
    <w:rsid w:val="00B80D54"/>
    <w:rsid w:val="00BC645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0C59D9-B62B-478F-AACB-A59AD481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Company>Home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Дмитриевич Воробьёв</dc:title>
  <dc:subject/>
  <dc:creator>Alena</dc:creator>
  <cp:keywords/>
  <dc:description/>
  <cp:lastModifiedBy>admin</cp:lastModifiedBy>
  <cp:revision>2</cp:revision>
  <dcterms:created xsi:type="dcterms:W3CDTF">2014-02-17T05:36:00Z</dcterms:created>
  <dcterms:modified xsi:type="dcterms:W3CDTF">2014-02-17T05:36:00Z</dcterms:modified>
</cp:coreProperties>
</file>