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09D" w:rsidRPr="004E42EE" w:rsidRDefault="0009509D" w:rsidP="0009509D">
      <w:pPr>
        <w:spacing w:before="120"/>
        <w:jc w:val="center"/>
        <w:rPr>
          <w:b/>
          <w:bCs/>
          <w:sz w:val="32"/>
          <w:szCs w:val="32"/>
        </w:rPr>
      </w:pPr>
      <w:bookmarkStart w:id="0" w:name="1003513-A-101"/>
      <w:bookmarkEnd w:id="0"/>
      <w:r w:rsidRPr="004E42EE">
        <w:rPr>
          <w:b/>
          <w:bCs/>
          <w:sz w:val="32"/>
          <w:szCs w:val="32"/>
        </w:rPr>
        <w:t xml:space="preserve">Кортизол </w:t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t xml:space="preserve">Кортизол (гидрокортизон, или 17-гидрокортикостерон), жизненно важный стероидный гормон, воздействующий на обмен веществ; секретируется наружным слоем (корой) надпочечников. Кортизол принимает участие в регуляции многих обменных (биохимических) процессов и играет ключевую роль в защитных реакциях организма на стресс и голод. При голодании, например, он обеспечивает поддержание нормального уровня глюкозы в крови, а при эмоциональном или операционном шоке препятствует падению кровяного давления ниже опасного уровня. </w:t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t xml:space="preserve">Благодаря тому что в больших дозах кортизол оказывает противовоспалительное действие, этот гормон (или его синтетические производные – преднизон, преднизолон) широко используют для лечения ревматоидного артрита и других заболеваний, характеризующихся интенсивным воспалительным процессом. Кроме того, его применяют при аллергии, бронхиальной астме и аутоиммунных заболеваниях. Медики предпочитают синтетические производные кортизола, которые не вызывают повышения кровяного давления и задержки воды и солей в организме. </w:t>
      </w:r>
    </w:p>
    <w:p w:rsidR="0009509D" w:rsidRPr="00C238A7" w:rsidRDefault="0009509D" w:rsidP="0009509D">
      <w:pPr>
        <w:spacing w:before="120"/>
        <w:ind w:firstLine="567"/>
        <w:jc w:val="both"/>
      </w:pPr>
      <w:bookmarkStart w:id="1" w:name="1003513-L-102"/>
      <w:bookmarkEnd w:id="1"/>
      <w:r w:rsidRPr="00C238A7">
        <w:t xml:space="preserve">Химия. Все стероидные гормоны имеют в своей основе одинаковую структуру, состоящую из 17 атомов углерода, объединенных в четыре кольца, которые обозначаются буквами A, B, C и D. К кольцам в качестве боковых цепей присоединены дополнительные атомы углерода. Чтобы различать атомы углерода, составляющие скелет молекулы, им присвоены порядковые номера начиная с 1 в кольце А (см. рисунок). </w:t>
      </w:r>
    </w:p>
    <w:p w:rsidR="0009509D" w:rsidRPr="00C238A7" w:rsidRDefault="00530F94" w:rsidP="0009509D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76.75pt;height:225pt">
            <v:imagedata r:id="rId4" o:title=""/>
          </v:shape>
        </w:pict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t xml:space="preserve">Все стероидные гормоны являются производными холестерина – стероидного соединения, содержащего 27 атомов углерода. В коре надпочечников происходит химическая модификация холестерина: удаляется боковая цепь, добавляются гидроксильные группы (ОН-группы) и образуются двойные связи (пары электронов, поделенные между двумя соседними атомами углерода). В молекуле кортизола гидроксильные группы находятся в положениях 17, 21 и 11, а двойная связь – между атомами 4 и 5 кольца А. </w:t>
      </w:r>
    </w:p>
    <w:p w:rsidR="0009509D" w:rsidRPr="00C238A7" w:rsidRDefault="0009509D" w:rsidP="0009509D">
      <w:pPr>
        <w:spacing w:before="120"/>
        <w:ind w:firstLine="567"/>
        <w:jc w:val="both"/>
      </w:pPr>
      <w:bookmarkStart w:id="2" w:name="1003513-L-103"/>
      <w:bookmarkEnd w:id="2"/>
      <w:r w:rsidRPr="00C238A7">
        <w:t xml:space="preserve">Биология. Нервная система реагирует на многие внешние воздействия (в том числе стрессовые), посылая нервные импульсы в особый отдел мозга – гипоталамус. В ответ на эти сигналы гипоталамус секретирует кортиколиберин, который переносится кровью по т.н. воротной системе прямо в гипофиз (расположенный в основании мозга) и стимулирует секрецию им кортикотропина (адренокортикотропного гормона, АКТГ). Последний поступает в общий кровоток и, попав в надпочечники, стимулирует в свою очередь выработку и секрецию корой надпочечников кортизола. </w:t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t xml:space="preserve">Выделившийся в кровь кортизол достигает клеток-мишеней (в частности, клеток печени), проникает путем диффузии в их цитоплазму и связывается там со специальными белками – рецепторами кортизола. Образовавшиеся гормон-рецепторные комплексы после «активации» связываются с соответствующей областью ДНК (дезоксирибонуклеиновой кислоты) и активируют определенные гены, что в конечном итоге приводит к увеличению выработки специфических белков. Именно эти белки и определяют ответную реакцию организма на кортизол, а значит, и на внешнее воздействие, послужившее причиной его секреции. Реакция состоит, с одной стороны, в усилении синтеза глюкозы в печени и в проявлении (разрешении) действия многих других гормонов на обменные процессы, а с другой – в замедлении распада глюкозы и синтеза белков в ряде тканей, в том числе мышечной. Таким образом, эта реакция направлена в основном на экономию имеющихся энергетических ресурсов организма (снижение их расходования мышечной тканью) и восполнение утраченных: синтезируемая в печени глюкоза может запасаться в виде гликогена – легко мобилизуемого потенциального источника энергии. </w:t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t xml:space="preserve">Кортизол по механизму обратной связи ингибирует образование АКТГ: по достижении уровня кортизола, достаточного для нормальной защитной реакции, образование АКТГ прекращается. </w:t>
      </w:r>
    </w:p>
    <w:p w:rsidR="0009509D" w:rsidRPr="00C238A7" w:rsidRDefault="0009509D" w:rsidP="0009509D">
      <w:pPr>
        <w:spacing w:before="120"/>
        <w:ind w:firstLine="567"/>
        <w:jc w:val="both"/>
      </w:pPr>
      <w:r w:rsidRPr="00C238A7">
        <w:t xml:space="preserve">В организме здорового мужчины ежедневно производится около 25 мг кортизола; при стрессе надпочечники могут вырабатывать на порядок больше. В кровотоке кортизол связан с кортикостероид-связывающим глобулином – белком-носителем, который синтезируется в печени. Этот белок доставляет кортизол к клеткам-мишеням и служит резервуаром кортизола в крови. Период полужизни (время, требуемое для выведения из организма половины начального количества) кортизола в крови составляет примерно 90 мин. В печени кортизол подвергается превращениям с образованием неактивных, водорастворимых конечных продуктов (метаболитов), которые выводятся из организма. </w:t>
      </w:r>
    </w:p>
    <w:p w:rsidR="0009509D" w:rsidRPr="00C238A7" w:rsidRDefault="0009509D" w:rsidP="0009509D">
      <w:pPr>
        <w:spacing w:before="120"/>
        <w:ind w:firstLine="567"/>
        <w:jc w:val="both"/>
      </w:pPr>
      <w:bookmarkStart w:id="3" w:name="1003513-L-104"/>
      <w:bookmarkEnd w:id="3"/>
      <w:r w:rsidRPr="00C238A7">
        <w:t xml:space="preserve">Фармакология. Первым гормоном коры надпочечников, выделенным в чистом виде и примененным в лечебной практике (1935–1936), был кортизон; он отличается от кортизола лишь тем, что содержит в положении 11 не гидроксильную (–ОН), а кетонную (=О) группу. Хотя по сравнению с кортизолом в коре надпочечников синтезируется довольно мало кортизона, в печени он может превращаться в кортизол за счет восстановления кетона в положении 11 до гидроксила (отсюда происходит другое название кортизола – гидрокортизон). Инъекции кортизона спасли многих больных с недостаточностью гормонов коры надпочечников. Однако сегодня в лечебной практике используется в основном кортизол. </w:t>
      </w:r>
    </w:p>
    <w:p w:rsidR="00E12572" w:rsidRDefault="00E12572">
      <w:bookmarkStart w:id="4" w:name="_GoBack"/>
      <w:bookmarkEnd w:id="4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09D"/>
    <w:rsid w:val="0009509D"/>
    <w:rsid w:val="00095BA6"/>
    <w:rsid w:val="0031418A"/>
    <w:rsid w:val="004E42EE"/>
    <w:rsid w:val="00530F94"/>
    <w:rsid w:val="005A2562"/>
    <w:rsid w:val="00A44D32"/>
    <w:rsid w:val="00C238A7"/>
    <w:rsid w:val="00C36463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3F1814A6-F4B7-4D9A-A39A-C83BE89C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09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5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4308</Characters>
  <Application>Microsoft Office Word</Application>
  <DocSecurity>0</DocSecurity>
  <Lines>35</Lines>
  <Paragraphs>10</Paragraphs>
  <ScaleCrop>false</ScaleCrop>
  <Company>Home</Company>
  <LinksUpToDate>false</LinksUpToDate>
  <CharactersWithSpaces>5053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Кортизол </dc:title>
  <dc:subject/>
  <dc:creator>Alena</dc:creator>
  <cp:keywords/>
  <dc:description/>
  <cp:lastModifiedBy>admin</cp:lastModifiedBy>
  <cp:revision>2</cp:revision>
  <dcterms:created xsi:type="dcterms:W3CDTF">2014-02-16T14:57:00Z</dcterms:created>
  <dcterms:modified xsi:type="dcterms:W3CDTF">2014-02-16T14:57:00Z</dcterms:modified>
</cp:coreProperties>
</file>