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0F" w:rsidRDefault="00240447">
      <w:pPr>
        <w:pStyle w:val="21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Лабораторная работа по ВМС и ТКС </w:t>
      </w:r>
    </w:p>
    <w:p w:rsidR="005C000F" w:rsidRDefault="005C000F"/>
    <w:p w:rsidR="005C000F" w:rsidRDefault="002404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Содержание.</w:t>
      </w:r>
      <w:r>
        <w:rPr>
          <w:b/>
          <w:bCs/>
          <w:color w:val="FF0000"/>
          <w:sz w:val="28"/>
          <w:szCs w:val="28"/>
        </w:rPr>
        <w:fldChar w:fldCharType="begin"/>
      </w:r>
      <w:r>
        <w:rPr>
          <w:sz w:val="28"/>
          <w:szCs w:val="28"/>
        </w:rPr>
        <w:instrText>xe "</w:instrText>
      </w:r>
      <w:r>
        <w:rPr>
          <w:b/>
          <w:bCs/>
          <w:color w:val="FF0000"/>
          <w:sz w:val="28"/>
          <w:szCs w:val="28"/>
        </w:rPr>
        <w:instrText>Содержание.</w:instrText>
      </w:r>
      <w:r>
        <w:rPr>
          <w:sz w:val="28"/>
          <w:szCs w:val="28"/>
        </w:rPr>
        <w:instrText>"</w:instrText>
      </w:r>
      <w:r>
        <w:rPr>
          <w:b/>
          <w:bCs/>
          <w:color w:val="FF0000"/>
          <w:sz w:val="28"/>
          <w:szCs w:val="28"/>
        </w:rPr>
        <w:fldChar w:fldCharType="end"/>
      </w:r>
    </w:p>
    <w:p w:rsidR="005C000F" w:rsidRDefault="005C000F">
      <w:pPr>
        <w:rPr>
          <w:b/>
          <w:bCs/>
          <w:sz w:val="36"/>
          <w:szCs w:val="36"/>
          <w:u w:val="single"/>
        </w:rPr>
      </w:pPr>
    </w:p>
    <w:p w:rsidR="005C000F" w:rsidRDefault="00240447">
      <w:pPr>
        <w:pStyle w:val="12"/>
        <w:tabs>
          <w:tab w:val="right" w:leader="dot" w:pos="8296"/>
        </w:tabs>
        <w:rPr>
          <w:noProof/>
          <w:sz w:val="24"/>
          <w:szCs w:val="24"/>
        </w:rPr>
      </w:pPr>
      <w:r>
        <w:rPr>
          <w:noProof/>
          <w:color w:val="FF0000"/>
          <w:sz w:val="24"/>
          <w:szCs w:val="24"/>
        </w:rPr>
        <w:t>Содержание</w:t>
      </w:r>
    </w:p>
    <w:p w:rsidR="005C000F" w:rsidRDefault="00240447">
      <w:pPr>
        <w:rPr>
          <w:noProof/>
          <w:sz w:val="24"/>
          <w:szCs w:val="24"/>
        </w:rPr>
        <w:sectPr w:rsidR="005C000F">
          <w:footerReference w:type="default" r:id="rId6"/>
          <w:type w:val="continuous"/>
          <w:pgSz w:w="11906" w:h="16838"/>
          <w:pgMar w:top="1134" w:right="1134" w:bottom="1134" w:left="1134" w:header="0" w:footer="0" w:gutter="0"/>
          <w:cols w:space="720"/>
          <w:titlePg/>
        </w:sect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INDEX \e "</w:instrText>
      </w:r>
      <w:r>
        <w:rPr>
          <w:sz w:val="24"/>
          <w:szCs w:val="24"/>
        </w:rPr>
        <w:tab/>
        <w:instrText xml:space="preserve">" \c "1" </w:instrText>
      </w:r>
      <w:r>
        <w:rPr>
          <w:sz w:val="24"/>
          <w:szCs w:val="24"/>
        </w:rPr>
        <w:fldChar w:fldCharType="separate"/>
      </w:r>
    </w:p>
    <w:p w:rsidR="005C000F" w:rsidRDefault="00240447">
      <w:pPr>
        <w:pStyle w:val="12"/>
        <w:tabs>
          <w:tab w:val="right" w:leader="dot" w:pos="8296"/>
        </w:tabs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t>Постановка задачи и материал для решения</w:t>
      </w:r>
    </w:p>
    <w:p w:rsidR="005C000F" w:rsidRDefault="00240447">
      <w:pPr>
        <w:pStyle w:val="12"/>
        <w:tabs>
          <w:tab w:val="right" w:leader="dot" w:pos="8296"/>
        </w:tabs>
        <w:rPr>
          <w:noProof/>
          <w:color w:val="0000FF"/>
          <w:sz w:val="24"/>
          <w:szCs w:val="24"/>
        </w:rPr>
      </w:pPr>
      <w:r>
        <w:rPr>
          <w:noProof/>
          <w:color w:val="FF0000"/>
          <w:sz w:val="24"/>
          <w:szCs w:val="24"/>
        </w:rPr>
        <w:t>Итоговая таблица.</w:t>
      </w:r>
    </w:p>
    <w:p w:rsidR="005C000F" w:rsidRDefault="00240447">
      <w:pPr>
        <w:pStyle w:val="12"/>
        <w:tabs>
          <w:tab w:val="right" w:leader="dot" w:pos="8296"/>
        </w:tabs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Диаграммы работ провайдера – фирмы DEMOS.</w:t>
      </w:r>
    </w:p>
    <w:p w:rsidR="005C000F" w:rsidRDefault="00240447">
      <w:pPr>
        <w:pStyle w:val="12"/>
        <w:tabs>
          <w:tab w:val="right" w:leader="dot" w:pos="8296"/>
        </w:tabs>
        <w:rPr>
          <w:noProof/>
          <w:color w:val="0000FF"/>
          <w:sz w:val="24"/>
          <w:szCs w:val="24"/>
        </w:rPr>
      </w:pPr>
      <w:r>
        <w:rPr>
          <w:noProof/>
          <w:color w:val="FF0000"/>
          <w:sz w:val="24"/>
          <w:szCs w:val="24"/>
        </w:rPr>
        <w:t>Выводы по провайдеру – фирме DEMOS.</w:t>
      </w:r>
    </w:p>
    <w:p w:rsidR="005C000F" w:rsidRDefault="005C000F">
      <w:pPr>
        <w:rPr>
          <w:noProof/>
          <w:sz w:val="24"/>
          <w:szCs w:val="24"/>
        </w:rPr>
        <w:sectPr w:rsidR="005C000F">
          <w:type w:val="continuous"/>
          <w:pgSz w:w="11906" w:h="16838"/>
          <w:pgMar w:top="1134" w:right="1134" w:bottom="1134" w:left="1134" w:header="0" w:footer="0" w:gutter="0"/>
          <w:cols w:space="720"/>
          <w:titlePg/>
        </w:sectPr>
      </w:pPr>
    </w:p>
    <w:p w:rsidR="005C000F" w:rsidRDefault="00240447">
      <w:pPr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end"/>
      </w:r>
    </w:p>
    <w:p w:rsidR="005C000F" w:rsidRDefault="002404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Постановка задачи и материал для решения.</w:t>
      </w:r>
      <w:r>
        <w:rPr>
          <w:b/>
          <w:bCs/>
          <w:color w:val="FF0000"/>
          <w:sz w:val="28"/>
          <w:szCs w:val="28"/>
        </w:rPr>
        <w:fldChar w:fldCharType="begin"/>
      </w:r>
      <w:r>
        <w:rPr>
          <w:sz w:val="28"/>
          <w:szCs w:val="28"/>
        </w:rPr>
        <w:instrText>xe "</w:instrText>
      </w:r>
      <w:r>
        <w:rPr>
          <w:b/>
          <w:bCs/>
          <w:color w:val="FF0000"/>
          <w:sz w:val="28"/>
          <w:szCs w:val="28"/>
        </w:rPr>
        <w:instrText>Постановка задачи и материал для решения.</w:instrText>
      </w:r>
      <w:r>
        <w:rPr>
          <w:sz w:val="28"/>
          <w:szCs w:val="28"/>
        </w:rPr>
        <w:instrText>"</w:instrText>
      </w:r>
      <w:r>
        <w:rPr>
          <w:b/>
          <w:bCs/>
          <w:color w:val="FF0000"/>
          <w:sz w:val="28"/>
          <w:szCs w:val="28"/>
        </w:rPr>
        <w:fldChar w:fldCharType="end"/>
      </w:r>
    </w:p>
    <w:p w:rsidR="005C000F" w:rsidRDefault="005C000F">
      <w:pPr>
        <w:jc w:val="both"/>
        <w:rPr>
          <w:b/>
          <w:bCs/>
          <w:sz w:val="32"/>
          <w:szCs w:val="32"/>
          <w:u w:val="single"/>
        </w:rPr>
      </w:pPr>
    </w:p>
    <w:p w:rsidR="005C000F" w:rsidRDefault="00240447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Пропускная способность каждого участка составляет 60 запросов в час. В таблице дано количество поступающих запросов к каждому участку. Необходимо оценить интегральную пропускную способность и динамическую пропускную способность.</w:t>
      </w:r>
    </w:p>
    <w:p w:rsidR="005C000F" w:rsidRDefault="005C000F">
      <w:pPr>
        <w:pStyle w:val="a3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9"/>
        <w:gridCol w:w="1065"/>
        <w:gridCol w:w="1065"/>
        <w:gridCol w:w="1065"/>
        <w:gridCol w:w="1065"/>
        <w:gridCol w:w="1065"/>
        <w:gridCol w:w="875"/>
      </w:tblGrid>
      <w:tr w:rsidR="005C000F">
        <w:tc>
          <w:tcPr>
            <w:tcW w:w="1101" w:type="dxa"/>
          </w:tcPr>
          <w:p w:rsidR="005C000F" w:rsidRDefault="00240C5B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6704" from="-54pt,3.2pt" to="-54pt,111.2pt" o:allowincell="f"/>
              </w:pict>
            </w:r>
            <w:r>
              <w:rPr>
                <w:noProof/>
              </w:rPr>
              <w:pict>
                <v:line id="_x0000_s1027" style="position:absolute;left:0;text-align:left;z-index:251655680" from="-54pt,3.2pt" to="-10.8pt,3.2pt" o:allowincell="f">
                  <v:stroke endarrow="block"/>
                </v:line>
              </w:pict>
            </w:r>
            <w:r w:rsidR="00240447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8</w:t>
            </w:r>
          </w:p>
        </w:tc>
      </w:tr>
      <w:tr w:rsidR="005C000F">
        <w:tc>
          <w:tcPr>
            <w:tcW w:w="1101" w:type="dxa"/>
          </w:tcPr>
          <w:p w:rsidR="005C000F" w:rsidRDefault="00240C5B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2608;mso-position-horizontal-relative:text;mso-position-vertical-relative:text" from="-39.6pt,11.8pt" to="-39.6pt,47.8pt" o:allowincell="f"/>
              </w:pict>
            </w:r>
            <w:r>
              <w:rPr>
                <w:noProof/>
              </w:rPr>
              <w:pict>
                <v:line id="_x0000_s1029" style="position:absolute;left:0;text-align:left;flip:y;z-index:251651584;mso-position-horizontal-relative:text;mso-position-vertical-relative:text" from="-39.6pt,11.8pt" to="-10.8pt,11.8pt" o:allowincell="f">
                  <v:stroke endarrow="block"/>
                </v:line>
              </w:pict>
            </w:r>
            <w:r w:rsidR="00240447">
              <w:rPr>
                <w:color w:val="0000FF"/>
                <w:sz w:val="28"/>
                <w:szCs w:val="28"/>
              </w:rPr>
              <w:t>130</w:t>
            </w:r>
          </w:p>
        </w:tc>
        <w:tc>
          <w:tcPr>
            <w:tcW w:w="1029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110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70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80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90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60</w:t>
            </w:r>
          </w:p>
        </w:tc>
        <w:tc>
          <w:tcPr>
            <w:tcW w:w="106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80</w:t>
            </w:r>
          </w:p>
        </w:tc>
        <w:tc>
          <w:tcPr>
            <w:tcW w:w="875" w:type="dxa"/>
          </w:tcPr>
          <w:p w:rsidR="005C000F" w:rsidRDefault="00240447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40</w:t>
            </w:r>
          </w:p>
        </w:tc>
      </w:tr>
    </w:tbl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240C5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.2pt;margin-top:8.4pt;width:194.4pt;height:28.8pt;z-index:251654656" o:allowincell="f">
            <v:textbox>
              <w:txbxContent>
                <w:p w:rsidR="005C000F" w:rsidRDefault="0024044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Кол-во поступающих запросов</w:t>
                  </w:r>
                </w:p>
              </w:txbxContent>
            </v:textbox>
          </v:shape>
        </w:pict>
      </w:r>
    </w:p>
    <w:p w:rsidR="005C000F" w:rsidRDefault="00240C5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31" style="position:absolute;left:0;text-align:left;z-index:251653632" from="-39.6pt,1.8pt" to="-25.2pt,1.8pt" o:allowincell="f"/>
        </w:pict>
      </w: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240C5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-32.4pt;margin-top:10.2pt;width:79.2pt;height:21.6pt;z-index:251658752" o:allowincell="f">
            <v:textbox style="mso-next-textbox:#_x0000_s1032">
              <w:txbxContent>
                <w:p w:rsidR="005C000F" w:rsidRDefault="0024044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Номер часа</w:t>
                  </w:r>
                </w:p>
              </w:txbxContent>
            </v:textbox>
            <w10:wrap type="square"/>
          </v:shape>
        </w:pict>
      </w:r>
    </w:p>
    <w:p w:rsidR="005C000F" w:rsidRDefault="00240C5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33" style="position:absolute;left:0;text-align:left;z-index:251657728" from="-109.8pt,8.5pt" to="-88.2pt,8.5pt" o:allowincell="f"/>
        </w:pict>
      </w:r>
    </w:p>
    <w:p w:rsidR="005C000F" w:rsidRDefault="00240C5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25.2pt;margin-top:7.85pt;width:280.35pt;height:75pt;z-index:251659776" o:allowincell="f">
            <v:textbox>
              <w:txbxContent>
                <w:p w:rsidR="005C000F" w:rsidRDefault="00240447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>Формула для вычисления не обслуженных запросов.</w:t>
                  </w:r>
                </w:p>
                <w:p w:rsidR="005C000F" w:rsidRDefault="00240447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sym w:font="Symbol" w:char="F04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33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=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C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33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D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B0"/>
                  </w:r>
                  <w:r>
                    <w:rPr>
                      <w:sz w:val="28"/>
                      <w:szCs w:val="28"/>
                      <w:u w:val="none"/>
                    </w:rPr>
                    <w:t>.</w:t>
                  </w: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240447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 xml:space="preserve">Формула для вычисления интегральной пропускной способности:    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4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75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(0,</w:t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t>) = (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B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3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C"/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9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)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F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(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4E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3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C"/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t>)).</w:t>
                  </w: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240447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  <w:u w:val="none"/>
                    </w:rPr>
                    <w:t xml:space="preserve">Формула для вычисления динамической пропускной способности:   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4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B6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(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4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74"/>
                  </w:r>
                  <w:r>
                    <w:rPr>
                      <w:sz w:val="28"/>
                      <w:szCs w:val="28"/>
                      <w:u w:val="none"/>
                    </w:rPr>
                    <w:t>,</w:t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t>) = (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B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0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4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7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C"/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9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) 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F"/>
                  </w:r>
                  <w:r>
                    <w:rPr>
                      <w:sz w:val="28"/>
                      <w:szCs w:val="28"/>
                      <w:u w:val="none"/>
                    </w:rPr>
                    <w:t xml:space="preserve"> (</w:t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68"/>
                  </w:r>
                  <w:r>
                    <w:rPr>
                      <w:sz w:val="20"/>
                      <w:szCs w:val="20"/>
                      <w:u w:val="none"/>
                    </w:rPr>
                    <w:sym w:font="Symbol" w:char="F04E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8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4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74"/>
                  </w:r>
                  <w:r>
                    <w:rPr>
                      <w:sz w:val="28"/>
                      <w:szCs w:val="28"/>
                      <w:u w:val="none"/>
                    </w:rPr>
                    <w:sym w:font="Symbol" w:char="F02C"/>
                  </w:r>
                  <w:r>
                    <w:rPr>
                      <w:sz w:val="28"/>
                      <w:szCs w:val="28"/>
                      <w:u w:val="none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u w:val="none"/>
                    </w:rPr>
                    <w:t>)).</w:t>
                  </w: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  <w:p w:rsidR="005C000F" w:rsidRDefault="005C000F">
                  <w:pPr>
                    <w:pStyle w:val="21"/>
                    <w:tabs>
                      <w:tab w:val="clear" w:pos="2127"/>
                      <w:tab w:val="clear" w:pos="5245"/>
                    </w:tabs>
                    <w:ind w:firstLine="0"/>
                    <w:rPr>
                      <w:sz w:val="28"/>
                      <w:szCs w:val="28"/>
                      <w:u w:val="none"/>
                    </w:rPr>
                  </w:pPr>
                </w:p>
              </w:txbxContent>
            </v:textbox>
          </v:shape>
        </w:pict>
      </w: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5C000F">
      <w:pPr>
        <w:jc w:val="center"/>
        <w:rPr>
          <w:b/>
          <w:bCs/>
          <w:sz w:val="24"/>
          <w:szCs w:val="24"/>
        </w:rPr>
      </w:pPr>
    </w:p>
    <w:p w:rsidR="005C000F" w:rsidRDefault="00240447">
      <w:pPr>
        <w:pStyle w:val="1"/>
        <w:rPr>
          <w:color w:val="FF0000"/>
          <w:sz w:val="28"/>
          <w:szCs w:val="28"/>
        </w:rPr>
      </w:pPr>
      <w:bookmarkStart w:id="0" w:name="_Toc445469887"/>
      <w:bookmarkStart w:id="1" w:name="_Toc445469961"/>
      <w:bookmarkStart w:id="2" w:name="_Toc445470052"/>
      <w:r>
        <w:rPr>
          <w:color w:val="FF0000"/>
          <w:sz w:val="28"/>
          <w:szCs w:val="28"/>
        </w:rPr>
        <w:t>Итоговая таблица.</w:t>
      </w:r>
      <w:bookmarkEnd w:id="0"/>
      <w:bookmarkEnd w:id="1"/>
      <w:bookmarkEnd w:id="2"/>
      <w:r>
        <w:rPr>
          <w:color w:val="FF0000"/>
          <w:sz w:val="28"/>
          <w:szCs w:val="28"/>
        </w:rPr>
        <w:fldChar w:fldCharType="begin"/>
      </w:r>
      <w:r>
        <w:rPr>
          <w:sz w:val="28"/>
          <w:szCs w:val="28"/>
        </w:rPr>
        <w:instrText>xe "</w:instrText>
      </w:r>
      <w:r>
        <w:rPr>
          <w:color w:val="FF0000"/>
          <w:sz w:val="28"/>
          <w:szCs w:val="28"/>
        </w:rPr>
        <w:instrText>Итоговая таблица.</w:instrText>
      </w:r>
      <w:r>
        <w:rPr>
          <w:sz w:val="28"/>
          <w:szCs w:val="28"/>
        </w:rPr>
        <w:instrText>"</w:instrText>
      </w:r>
      <w:r>
        <w:rPr>
          <w:color w:val="FF0000"/>
          <w:sz w:val="28"/>
          <w:szCs w:val="28"/>
        </w:rPr>
        <w:fldChar w:fldCharType="end"/>
      </w:r>
    </w:p>
    <w:p w:rsidR="005C000F" w:rsidRDefault="005C000F"/>
    <w:tbl>
      <w:tblPr>
        <w:tblW w:w="941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63"/>
        <w:gridCol w:w="993"/>
        <w:gridCol w:w="993"/>
        <w:gridCol w:w="993"/>
        <w:gridCol w:w="993"/>
        <w:gridCol w:w="993"/>
        <w:gridCol w:w="993"/>
        <w:gridCol w:w="993"/>
        <w:gridCol w:w="1196"/>
      </w:tblGrid>
      <w:tr w:rsidR="005C000F">
        <w:tc>
          <w:tcPr>
            <w:tcW w:w="126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Номер часа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8</w:t>
            </w:r>
          </w:p>
        </w:tc>
      </w:tr>
      <w:tr w:rsidR="005C000F">
        <w:tc>
          <w:tcPr>
            <w:tcW w:w="126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6C"/>
            </w:r>
            <w:r>
              <w:rPr>
                <w:b/>
                <w:bCs/>
                <w:snapToGrid w:val="0"/>
                <w:color w:val="0000FF"/>
              </w:rPr>
              <w:sym w:font="Symbol" w:char="F033"/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40</w:t>
            </w:r>
          </w:p>
        </w:tc>
      </w:tr>
      <w:tr w:rsidR="005C000F">
        <w:tc>
          <w:tcPr>
            <w:tcW w:w="126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44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68"/>
            </w:r>
            <w:r>
              <w:rPr>
                <w:b/>
                <w:bCs/>
                <w:snapToGrid w:val="0"/>
                <w:color w:val="0000FF"/>
              </w:rPr>
              <w:sym w:font="Symbol" w:char="F033"/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1196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180</w:t>
            </w:r>
          </w:p>
        </w:tc>
      </w:tr>
      <w:tr w:rsidR="005C000F">
        <w:tc>
          <w:tcPr>
            <w:tcW w:w="126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64"/>
            </w:r>
            <w:r>
              <w:rPr>
                <w:b/>
                <w:bCs/>
                <w:snapToGrid w:val="0"/>
                <w:color w:val="0000FF"/>
                <w:sz w:val="22"/>
                <w:szCs w:val="22"/>
              </w:rPr>
              <w:sym w:font="Symbol" w:char="F075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8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30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C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9"/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.462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.500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.581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.615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.625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.667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.677</w:t>
            </w:r>
          </w:p>
        </w:tc>
        <w:tc>
          <w:tcPr>
            <w:tcW w:w="1196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.727</w:t>
            </w:r>
          </w:p>
        </w:tc>
      </w:tr>
      <w:tr w:rsidR="005C000F">
        <w:tc>
          <w:tcPr>
            <w:tcW w:w="126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64"/>
            </w:r>
            <w:r>
              <w:rPr>
                <w:b/>
                <w:bCs/>
                <w:snapToGrid w:val="0"/>
                <w:color w:val="0000FF"/>
                <w:sz w:val="22"/>
                <w:szCs w:val="22"/>
              </w:rPr>
              <w:sym w:font="Symbol" w:char="F0B6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8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44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74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C"/>
            </w:r>
            <w:r>
              <w:rPr>
                <w:b/>
                <w:bCs/>
                <w:snapToGrid w:val="0"/>
                <w:color w:val="0000FF"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sym w:font="Symbol" w:char="F029"/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.462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.545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.857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.750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.667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.750</w:t>
            </w:r>
          </w:p>
        </w:tc>
        <w:tc>
          <w:tcPr>
            <w:tcW w:w="1196" w:type="dxa"/>
          </w:tcPr>
          <w:p w:rsidR="005C000F" w:rsidRDefault="00240447">
            <w:pPr>
              <w:widowControl w:val="0"/>
              <w:rPr>
                <w:b/>
                <w:bCs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FF"/>
                <w:sz w:val="28"/>
                <w:szCs w:val="28"/>
              </w:rPr>
              <w:t>1.5</w:t>
            </w:r>
          </w:p>
        </w:tc>
      </w:tr>
    </w:tbl>
    <w:p w:rsidR="005C000F" w:rsidRDefault="005C000F">
      <w:pPr>
        <w:widowControl w:val="0"/>
        <w:rPr>
          <w:snapToGrid w:val="0"/>
        </w:rPr>
      </w:pP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представляет набор полученных результатов. Их необходимо проанализировать и представить диаграммы. Полученные диаграммы смотрите на следующем листе.</w:t>
      </w:r>
    </w:p>
    <w:p w:rsidR="005C000F" w:rsidRDefault="005C000F">
      <w:pPr>
        <w:pStyle w:val="31"/>
        <w:jc w:val="center"/>
        <w:rPr>
          <w:color w:val="FF0000"/>
          <w:sz w:val="32"/>
          <w:szCs w:val="32"/>
          <w:u w:val="single"/>
        </w:rPr>
      </w:pPr>
    </w:p>
    <w:p w:rsidR="005C000F" w:rsidRDefault="00240447">
      <w:pPr>
        <w:pStyle w:val="31"/>
        <w:jc w:val="center"/>
        <w:rPr>
          <w:color w:val="FF0000"/>
        </w:rPr>
      </w:pPr>
      <w:r>
        <w:rPr>
          <w:color w:val="FF0000"/>
        </w:rPr>
        <w:t>Диаграммы.</w:t>
      </w:r>
    </w:p>
    <w:p w:rsidR="005C000F" w:rsidRDefault="005C000F">
      <w:pPr>
        <w:pStyle w:val="31"/>
        <w:ind w:firstLine="567"/>
        <w:jc w:val="center"/>
        <w:rPr>
          <w:sz w:val="32"/>
          <w:szCs w:val="32"/>
          <w:u w:val="single"/>
        </w:rPr>
      </w:pP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Н</w:t>
      </w:r>
      <w:r>
        <w:rPr>
          <w:b w:val="0"/>
          <w:bCs w:val="0"/>
          <w:sz w:val="24"/>
          <w:szCs w:val="24"/>
        </w:rPr>
        <w:t xml:space="preserve">иже представлены диаграммы интегральной пропускной способности и динамической пропускной способности. </w:t>
      </w:r>
    </w:p>
    <w:p w:rsidR="005C000F" w:rsidRDefault="005C000F">
      <w:pPr>
        <w:pStyle w:val="31"/>
        <w:ind w:firstLine="567"/>
        <w:rPr>
          <w:b w:val="0"/>
          <w:bCs w:val="0"/>
          <w:sz w:val="24"/>
          <w:szCs w:val="24"/>
        </w:rPr>
      </w:pP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П</w:t>
      </w:r>
      <w:r>
        <w:rPr>
          <w:b w:val="0"/>
          <w:bCs w:val="0"/>
          <w:sz w:val="24"/>
          <w:szCs w:val="24"/>
        </w:rPr>
        <w:t xml:space="preserve">ервая (рис.1) представляет собой долю обслуженных запросов в общем количестве поступивших в конкретный момент времени ( </w:t>
      </w:r>
      <w:r>
        <w:rPr>
          <w:b w:val="0"/>
          <w:bCs w:val="0"/>
          <w:sz w:val="24"/>
          <w:szCs w:val="24"/>
          <w:lang w:val="en-US"/>
        </w:rPr>
        <w:t>an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hour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average</w:t>
      </w:r>
      <w:r>
        <w:rPr>
          <w:b w:val="0"/>
          <w:bCs w:val="0"/>
          <w:sz w:val="24"/>
          <w:szCs w:val="24"/>
        </w:rPr>
        <w:t xml:space="preserve">) заявок на выделение линии для выхода в </w:t>
      </w:r>
      <w:r>
        <w:rPr>
          <w:b w:val="0"/>
          <w:bCs w:val="0"/>
          <w:sz w:val="24"/>
          <w:szCs w:val="24"/>
          <w:lang w:val="en-US"/>
        </w:rPr>
        <w:t>Internet</w:t>
      </w:r>
      <w:r>
        <w:rPr>
          <w:b w:val="0"/>
          <w:bCs w:val="0"/>
          <w:sz w:val="24"/>
          <w:szCs w:val="24"/>
        </w:rPr>
        <w:t xml:space="preserve"> с </w:t>
      </w:r>
      <w:r w:rsidR="00240C5B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10.8pt;margin-top:19.4pt;width:457.5pt;height:171.75pt;z-index:251661824;mso-position-horizontal-relative:text;mso-position-vertical-relative:text" o:allowincell="f">
            <v:imagedata r:id="rId7" o:title=""/>
            <w10:wrap type="topAndBottom"/>
          </v:shape>
          <o:OLEObject Type="Embed" ProgID="Excel.Sheet.8" ShapeID="_x0000_s1035" DrawAspect="Content" ObjectID="_1470518988" r:id="rId8"/>
        </w:object>
      </w:r>
      <w:r>
        <w:rPr>
          <w:b w:val="0"/>
          <w:bCs w:val="0"/>
          <w:sz w:val="24"/>
          <w:szCs w:val="24"/>
        </w:rPr>
        <w:t xml:space="preserve">общим началом отсчета времени. В тот момент, когда интегральная                        </w:t>
      </w:r>
    </w:p>
    <w:p w:rsidR="005C000F" w:rsidRDefault="00240C5B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378pt;margin-top:140.1pt;width:57.6pt;height:21.6pt;z-index:251662848" o:allowincell="f">
            <v:textbox>
              <w:txbxContent>
                <w:p w:rsidR="005C000F" w:rsidRDefault="0024044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Рис.1</w:t>
                  </w:r>
                </w:p>
              </w:txbxContent>
            </v:textbox>
          </v:shape>
        </w:pict>
      </w:r>
      <w:r w:rsidR="00240447">
        <w:rPr>
          <w:b w:val="0"/>
          <w:bCs w:val="0"/>
          <w:sz w:val="24"/>
          <w:szCs w:val="24"/>
        </w:rPr>
        <w:t>пропускная способность будет равна единице, наступит момент, когда все запросы выполнены. На данной диаграмме этот момент так и не наступил, поэтому можно сделать вывод, что по крайней мере в течение исследуемых восьми часов определенное количество запросов осталось невостребованным.</w:t>
      </w:r>
    </w:p>
    <w:p w:rsidR="005C000F" w:rsidRDefault="00240C5B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noProof/>
        </w:rPr>
        <w:pict>
          <v:line id="_x0000_s1037" style="position:absolute;left:0;text-align:left;z-index:251663872" from="-3.6pt,13.75pt" to="442.8pt,13.75pt" o:allowincell="f"/>
        </w:pict>
      </w:r>
    </w:p>
    <w:p w:rsidR="005C000F" w:rsidRDefault="00240C5B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noProof/>
        </w:rPr>
        <w:object w:dxaOrig="1440" w:dyaOrig="1440">
          <v:shape id="_x0000_s1038" type="#_x0000_t75" style="position:absolute;left:0;text-align:left;margin-left:-18pt;margin-top:40.85pt;width:468pt;height:171.75pt;z-index:251660800" o:allowincell="f">
            <v:imagedata r:id="rId9" o:title=""/>
            <w10:wrap type="topAndBottom"/>
          </v:shape>
          <o:OLEObject Type="Embed" ProgID="Excel.Sheet.8" ShapeID="_x0000_s1038" DrawAspect="Content" ObjectID="_1470518989" r:id="rId10"/>
        </w:object>
      </w:r>
      <w:r w:rsidR="00240447">
        <w:rPr>
          <w:sz w:val="24"/>
          <w:szCs w:val="24"/>
        </w:rPr>
        <w:t>В</w:t>
      </w:r>
      <w:r w:rsidR="00240447">
        <w:rPr>
          <w:b w:val="0"/>
          <w:bCs w:val="0"/>
          <w:sz w:val="24"/>
          <w:szCs w:val="24"/>
        </w:rPr>
        <w:t xml:space="preserve">торая диаграмма (рис. 2) выражает долю обслуженных запросов в количестве числа заявок поступивших в течение одного часа. Так же, как и в первом случае, если динамическая пропускная способность будет равна 1, то это значит, что все заявки выполнены. На нашей диаграмме такие случае есть – это 6-й и 8-й часы. </w:t>
      </w:r>
    </w:p>
    <w:p w:rsidR="005C000F" w:rsidRDefault="005C000F">
      <w:pPr>
        <w:pStyle w:val="31"/>
        <w:rPr>
          <w:b w:val="0"/>
          <w:bCs w:val="0"/>
        </w:rPr>
      </w:pPr>
    </w:p>
    <w:p w:rsidR="005C000F" w:rsidRDefault="00240447">
      <w:pPr>
        <w:pStyle w:val="31"/>
        <w:jc w:val="center"/>
        <w:rPr>
          <w:color w:val="FF0000"/>
        </w:rPr>
      </w:pPr>
      <w:r>
        <w:rPr>
          <w:color w:val="FF0000"/>
        </w:rPr>
        <w:t xml:space="preserve">Выводы по провайдеру – фирме </w:t>
      </w:r>
      <w:r>
        <w:rPr>
          <w:color w:val="FF0000"/>
          <w:lang w:val="en-US"/>
        </w:rPr>
        <w:t>DEMOS</w:t>
      </w:r>
      <w:r>
        <w:rPr>
          <w:color w:val="FF0000"/>
        </w:rPr>
        <w:t>.</w:t>
      </w:r>
      <w:r>
        <w:rPr>
          <w:color w:val="FF0000"/>
        </w:rPr>
        <w:fldChar w:fldCharType="begin"/>
      </w:r>
      <w:r>
        <w:instrText>xe "</w:instrText>
      </w:r>
      <w:r>
        <w:rPr>
          <w:color w:val="FF0000"/>
        </w:rPr>
        <w:instrText xml:space="preserve">Выводы по провайдеру – фирме </w:instrText>
      </w:r>
      <w:r>
        <w:rPr>
          <w:color w:val="FF0000"/>
          <w:lang w:val="en-US"/>
        </w:rPr>
        <w:instrText>DEMOS</w:instrText>
      </w:r>
      <w:r>
        <w:rPr>
          <w:color w:val="FF0000"/>
        </w:rPr>
        <w:instrText>.</w:instrText>
      </w:r>
      <w:r>
        <w:instrText>"</w:instrText>
      </w:r>
      <w:r>
        <w:rPr>
          <w:color w:val="FF0000"/>
        </w:rPr>
        <w:fldChar w:fldCharType="end"/>
      </w:r>
    </w:p>
    <w:p w:rsidR="005C000F" w:rsidRDefault="005C000F">
      <w:pPr>
        <w:pStyle w:val="31"/>
      </w:pP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Э</w:t>
      </w:r>
      <w:r>
        <w:rPr>
          <w:b w:val="0"/>
          <w:bCs w:val="0"/>
          <w:sz w:val="24"/>
          <w:szCs w:val="24"/>
        </w:rPr>
        <w:t xml:space="preserve">кономический кризис в России никак не повлиял на пользователей – клиентов фирмы </w:t>
      </w:r>
      <w:r>
        <w:rPr>
          <w:b w:val="0"/>
          <w:bCs w:val="0"/>
          <w:sz w:val="24"/>
          <w:szCs w:val="24"/>
          <w:lang w:val="en-US"/>
        </w:rPr>
        <w:t>Demos</w:t>
      </w:r>
      <w:r>
        <w:rPr>
          <w:b w:val="0"/>
          <w:bCs w:val="0"/>
          <w:sz w:val="24"/>
          <w:szCs w:val="24"/>
        </w:rPr>
        <w:t xml:space="preserve">.  В августе спадов не было, а были даже замечены некоторые скачки. К середине – концу сентября абсолютный максимум пользователей увеличился и продолжил расти. </w:t>
      </w: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С</w:t>
      </w:r>
      <w:r>
        <w:rPr>
          <w:b w:val="0"/>
          <w:bCs w:val="0"/>
          <w:sz w:val="24"/>
          <w:szCs w:val="24"/>
        </w:rPr>
        <w:t xml:space="preserve"> 1-го января был повышен интерес пользователями </w:t>
      </w:r>
      <w:r>
        <w:rPr>
          <w:b w:val="0"/>
          <w:bCs w:val="0"/>
          <w:sz w:val="24"/>
          <w:szCs w:val="24"/>
          <w:lang w:val="en-US"/>
        </w:rPr>
        <w:t>Internet</w:t>
      </w:r>
      <w:r>
        <w:rPr>
          <w:b w:val="0"/>
          <w:bCs w:val="0"/>
          <w:sz w:val="24"/>
          <w:szCs w:val="24"/>
        </w:rPr>
        <w:t xml:space="preserve"> провайдером </w:t>
      </w:r>
      <w:r>
        <w:rPr>
          <w:b w:val="0"/>
          <w:bCs w:val="0"/>
          <w:sz w:val="24"/>
          <w:szCs w:val="24"/>
          <w:lang w:val="en-US"/>
        </w:rPr>
        <w:t>Demos</w:t>
      </w:r>
      <w:r>
        <w:rPr>
          <w:b w:val="0"/>
          <w:bCs w:val="0"/>
          <w:sz w:val="24"/>
          <w:szCs w:val="24"/>
        </w:rPr>
        <w:t xml:space="preserve"> в связи с объявлением о понижении цен на предоставляемые услуги. </w:t>
      </w: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>-го марта днем был отмечен резкий спад сетевой активности пользователей практически до нулевого уровня. Вероятно этот спад был связан с кануном наступающего праздника и проблемами мужской половины (хотя в принципе и не только) человечества по поводу приготовлений подарков, сюрпризов, празднеств в честь Международного женского дня.</w:t>
      </w: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акже по диаграммам видно, что 8-го марта пользователи сети, точнее, приблизительно 35-40% от их общего постоянного числа не получали доступ в </w:t>
      </w:r>
      <w:r>
        <w:rPr>
          <w:b w:val="0"/>
          <w:bCs w:val="0"/>
          <w:sz w:val="24"/>
          <w:szCs w:val="24"/>
          <w:lang w:val="en-US"/>
        </w:rPr>
        <w:t>Internet</w:t>
      </w:r>
      <w:r>
        <w:rPr>
          <w:b w:val="0"/>
          <w:bCs w:val="0"/>
          <w:sz w:val="24"/>
          <w:szCs w:val="24"/>
        </w:rPr>
        <w:t xml:space="preserve">. Это не по вине </w:t>
      </w:r>
      <w:r>
        <w:rPr>
          <w:b w:val="0"/>
          <w:bCs w:val="0"/>
          <w:sz w:val="24"/>
          <w:szCs w:val="24"/>
          <w:lang w:val="en-US"/>
        </w:rPr>
        <w:t>Demos</w:t>
      </w:r>
      <w:r>
        <w:rPr>
          <w:b w:val="0"/>
          <w:bCs w:val="0"/>
          <w:sz w:val="24"/>
          <w:szCs w:val="24"/>
        </w:rPr>
        <w:t xml:space="preserve">, просто они не запрашивали выхода. </w:t>
      </w:r>
    </w:p>
    <w:p w:rsidR="005C000F" w:rsidRDefault="00240447">
      <w:pPr>
        <w:pStyle w:val="3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Е</w:t>
      </w:r>
      <w:r>
        <w:rPr>
          <w:b w:val="0"/>
          <w:bCs w:val="0"/>
          <w:sz w:val="24"/>
          <w:szCs w:val="24"/>
        </w:rPr>
        <w:t xml:space="preserve">сли рассматривать активность пользователей </w:t>
      </w:r>
      <w:r>
        <w:rPr>
          <w:b w:val="0"/>
          <w:bCs w:val="0"/>
          <w:sz w:val="24"/>
          <w:szCs w:val="24"/>
          <w:lang w:val="en-US"/>
        </w:rPr>
        <w:t>Internet</w:t>
      </w:r>
      <w:r>
        <w:rPr>
          <w:b w:val="0"/>
          <w:bCs w:val="0"/>
          <w:sz w:val="24"/>
          <w:szCs w:val="24"/>
        </w:rPr>
        <w:t xml:space="preserve"> по времени суток, то наибольшая активность наступает, начиная с </w:t>
      </w:r>
      <w:r>
        <w:rPr>
          <w:b w:val="0"/>
          <w:bCs w:val="0"/>
          <w:color w:val="FF0000"/>
          <w:sz w:val="24"/>
          <w:szCs w:val="24"/>
        </w:rPr>
        <w:t>10</w:t>
      </w:r>
      <w:r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color w:val="FF0000"/>
          <w:sz w:val="24"/>
          <w:szCs w:val="24"/>
        </w:rPr>
        <w:t>10</w:t>
      </w:r>
      <w:r>
        <w:rPr>
          <w:b w:val="0"/>
          <w:bCs w:val="0"/>
          <w:color w:val="FF0000"/>
          <w:sz w:val="24"/>
          <w:szCs w:val="24"/>
          <w:u w:val="single"/>
          <w:vertAlign w:val="superscript"/>
        </w:rPr>
        <w:t>30</w:t>
      </w:r>
      <w:r>
        <w:rPr>
          <w:b w:val="0"/>
          <w:bCs w:val="0"/>
          <w:sz w:val="24"/>
          <w:szCs w:val="24"/>
        </w:rPr>
        <w:t xml:space="preserve">. Это наверняка связано с активностью работников компаний, занимающихся бизнесом в </w:t>
      </w:r>
      <w:r>
        <w:rPr>
          <w:b w:val="0"/>
          <w:bCs w:val="0"/>
          <w:sz w:val="24"/>
          <w:szCs w:val="24"/>
          <w:lang w:val="en-US"/>
        </w:rPr>
        <w:t>Internet</w:t>
      </w:r>
      <w:r>
        <w:rPr>
          <w:b w:val="0"/>
          <w:bCs w:val="0"/>
          <w:sz w:val="24"/>
          <w:szCs w:val="24"/>
        </w:rPr>
        <w:t xml:space="preserve">, а также возможно просто с самой потенциальной частью рабочего дня, и в это время очень большая вероятность пользования сетью для определенных, необязательно коммерческих дел. В схеме присутствует влияние полуночников, т.к второе место занимает ночная активность: </w:t>
      </w:r>
      <w:r>
        <w:rPr>
          <w:b w:val="0"/>
          <w:bCs w:val="0"/>
          <w:color w:val="FF0000"/>
          <w:sz w:val="24"/>
          <w:szCs w:val="24"/>
        </w:rPr>
        <w:t>22</w:t>
      </w:r>
      <w:r>
        <w:rPr>
          <w:b w:val="0"/>
          <w:bCs w:val="0"/>
          <w:color w:val="FF0000"/>
          <w:sz w:val="24"/>
          <w:szCs w:val="24"/>
          <w:u w:val="single"/>
          <w:vertAlign w:val="superscript"/>
        </w:rPr>
        <w:t>00</w:t>
      </w:r>
      <w:r>
        <w:rPr>
          <w:b w:val="0"/>
          <w:bCs w:val="0"/>
          <w:sz w:val="24"/>
          <w:szCs w:val="24"/>
        </w:rPr>
        <w:t xml:space="preserve"> – </w:t>
      </w:r>
      <w:r>
        <w:rPr>
          <w:b w:val="0"/>
          <w:bCs w:val="0"/>
          <w:color w:val="FF0000"/>
          <w:sz w:val="24"/>
          <w:szCs w:val="24"/>
        </w:rPr>
        <w:t>2</w:t>
      </w:r>
      <w:r>
        <w:rPr>
          <w:b w:val="0"/>
          <w:bCs w:val="0"/>
          <w:color w:val="FF0000"/>
          <w:sz w:val="24"/>
          <w:szCs w:val="24"/>
          <w:u w:val="single"/>
          <w:vertAlign w:val="superscript"/>
        </w:rPr>
        <w:t>00</w:t>
      </w:r>
      <w:r>
        <w:rPr>
          <w:b w:val="0"/>
          <w:bCs w:val="0"/>
          <w:sz w:val="24"/>
          <w:szCs w:val="24"/>
        </w:rPr>
        <w:t xml:space="preserve">. </w:t>
      </w:r>
    </w:p>
    <w:p w:rsidR="005C000F" w:rsidRDefault="00240447">
      <w:pPr>
        <w:pStyle w:val="31"/>
        <w:ind w:firstLine="567"/>
        <w:rPr>
          <w:b w:val="0"/>
          <w:bCs w:val="0"/>
          <w:color w:val="0000FF"/>
          <w:sz w:val="24"/>
          <w:szCs w:val="24"/>
          <w:u w:val="single"/>
        </w:rPr>
      </w:pPr>
      <w:r>
        <w:rPr>
          <w:b w:val="0"/>
          <w:bCs w:val="0"/>
          <w:color w:val="0000FF"/>
          <w:sz w:val="24"/>
          <w:szCs w:val="24"/>
          <w:u w:val="single"/>
        </w:rPr>
        <w:t xml:space="preserve">Вообще, </w:t>
      </w:r>
      <w:r>
        <w:rPr>
          <w:b w:val="0"/>
          <w:bCs w:val="0"/>
          <w:color w:val="0000FF"/>
          <w:sz w:val="24"/>
          <w:szCs w:val="24"/>
          <w:u w:val="single"/>
          <w:lang w:val="en-US"/>
        </w:rPr>
        <w:t>Demos</w:t>
      </w:r>
      <w:r>
        <w:rPr>
          <w:b w:val="0"/>
          <w:bCs w:val="0"/>
          <w:color w:val="0000FF"/>
          <w:sz w:val="24"/>
          <w:szCs w:val="24"/>
          <w:u w:val="single"/>
        </w:rPr>
        <w:t>- довольно знаменитая компания, поэтому ее диаграммы вполне удовлетворительные. Мой анализ довольно точен. Погрешность выходит лишь из-за погрешности измерительной шкалы и влияния праздника на девятой неделе года.</w:t>
      </w:r>
      <w:bookmarkStart w:id="3" w:name="_GoBack"/>
      <w:bookmarkEnd w:id="3"/>
    </w:p>
    <w:sectPr w:rsidR="005C000F">
      <w:type w:val="continuous"/>
      <w:pgSz w:w="11906" w:h="16838"/>
      <w:pgMar w:top="1134" w:right="1134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0F" w:rsidRDefault="00240447">
      <w:r>
        <w:separator/>
      </w:r>
    </w:p>
  </w:endnote>
  <w:endnote w:type="continuationSeparator" w:id="0">
    <w:p w:rsidR="005C000F" w:rsidRDefault="0024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0F" w:rsidRDefault="0024044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C000F" w:rsidRDefault="005C00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0F" w:rsidRDefault="00240447">
      <w:r>
        <w:separator/>
      </w:r>
    </w:p>
  </w:footnote>
  <w:footnote w:type="continuationSeparator" w:id="0">
    <w:p w:rsidR="005C000F" w:rsidRDefault="0024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447"/>
    <w:rsid w:val="00240447"/>
    <w:rsid w:val="00240C5B"/>
    <w:rsid w:val="005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76336031-C4AC-4547-9AA5-353AF8F9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2127"/>
        <w:tab w:val="left" w:pos="5245"/>
      </w:tabs>
      <w:ind w:firstLine="709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2127"/>
        <w:tab w:val="left" w:pos="2835"/>
        <w:tab w:val="left" w:pos="5245"/>
        <w:tab w:val="left" w:pos="7371"/>
      </w:tabs>
      <w:ind w:firstLine="709"/>
      <w:jc w:val="center"/>
      <w:outlineLvl w:val="8"/>
    </w:pPr>
    <w:rPr>
      <w:rFonts w:ascii="Garamond" w:hAnsi="Garamond" w:cs="Garamond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2127"/>
        <w:tab w:val="left" w:pos="5245"/>
      </w:tabs>
      <w:ind w:firstLine="709"/>
      <w:jc w:val="center"/>
    </w:pPr>
    <w:rPr>
      <w:b/>
      <w:bCs/>
      <w:sz w:val="44"/>
      <w:szCs w:val="44"/>
      <w:u w:val="single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31">
    <w:name w:val="Body Text 3"/>
    <w:basedOn w:val="a"/>
    <w:link w:val="32"/>
    <w:uiPriority w:val="99"/>
    <w:pPr>
      <w:jc w:val="both"/>
    </w:pPr>
    <w:rPr>
      <w:b/>
      <w:bCs/>
      <w:sz w:val="28"/>
      <w:szCs w:val="28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Segoe UI" w:hAnsi="Segoe UI" w:cs="Segoe UI"/>
      <w:sz w:val="16"/>
      <w:szCs w:val="16"/>
    </w:rPr>
  </w:style>
  <w:style w:type="paragraph" w:styleId="aa">
    <w:name w:val="table of figures"/>
    <w:basedOn w:val="a"/>
    <w:next w:val="a"/>
    <w:uiPriority w:val="99"/>
    <w:pPr>
      <w:ind w:left="400" w:hanging="400"/>
    </w:pPr>
  </w:style>
  <w:style w:type="paragraph" w:styleId="11">
    <w:name w:val="toc 1"/>
    <w:basedOn w:val="a"/>
    <w:next w:val="a"/>
    <w:autoRedefine/>
    <w:uiPriority w:val="99"/>
  </w:style>
  <w:style w:type="paragraph" w:styleId="23">
    <w:name w:val="toc 2"/>
    <w:basedOn w:val="a"/>
    <w:next w:val="a"/>
    <w:autoRedefine/>
    <w:uiPriority w:val="99"/>
    <w:pPr>
      <w:ind w:left="200"/>
    </w:pPr>
  </w:style>
  <w:style w:type="paragraph" w:styleId="33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1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1">
    <w:name w:val="toc 9"/>
    <w:basedOn w:val="a"/>
    <w:next w:val="a"/>
    <w:autoRedefine/>
    <w:uiPriority w:val="99"/>
    <w:pPr>
      <w:ind w:left="1600"/>
    </w:pPr>
  </w:style>
  <w:style w:type="paragraph" w:styleId="12">
    <w:name w:val="index 1"/>
    <w:basedOn w:val="a"/>
    <w:next w:val="a"/>
    <w:autoRedefine/>
    <w:uiPriority w:val="99"/>
    <w:pPr>
      <w:ind w:left="200" w:hanging="200"/>
    </w:pPr>
  </w:style>
  <w:style w:type="paragraph" w:styleId="24">
    <w:name w:val="index 2"/>
    <w:basedOn w:val="a"/>
    <w:next w:val="a"/>
    <w:autoRedefine/>
    <w:uiPriority w:val="99"/>
    <w:pPr>
      <w:ind w:left="400" w:hanging="200"/>
    </w:pPr>
  </w:style>
  <w:style w:type="paragraph" w:styleId="34">
    <w:name w:val="index 3"/>
    <w:basedOn w:val="a"/>
    <w:next w:val="a"/>
    <w:autoRedefine/>
    <w:uiPriority w:val="99"/>
    <w:pPr>
      <w:ind w:left="600" w:hanging="200"/>
    </w:pPr>
  </w:style>
  <w:style w:type="paragraph" w:styleId="40">
    <w:name w:val="index 4"/>
    <w:basedOn w:val="a"/>
    <w:next w:val="a"/>
    <w:autoRedefine/>
    <w:uiPriority w:val="99"/>
    <w:pPr>
      <w:ind w:left="800" w:hanging="200"/>
    </w:pPr>
  </w:style>
  <w:style w:type="paragraph" w:styleId="50">
    <w:name w:val="index 5"/>
    <w:basedOn w:val="a"/>
    <w:next w:val="a"/>
    <w:autoRedefine/>
    <w:uiPriority w:val="99"/>
    <w:pPr>
      <w:ind w:left="1000" w:hanging="200"/>
    </w:pPr>
  </w:style>
  <w:style w:type="paragraph" w:styleId="62">
    <w:name w:val="index 6"/>
    <w:basedOn w:val="a"/>
    <w:next w:val="a"/>
    <w:autoRedefine/>
    <w:uiPriority w:val="99"/>
    <w:pPr>
      <w:ind w:left="1200" w:hanging="200"/>
    </w:pPr>
  </w:style>
  <w:style w:type="paragraph" w:styleId="70">
    <w:name w:val="index 7"/>
    <w:basedOn w:val="a"/>
    <w:next w:val="a"/>
    <w:autoRedefine/>
    <w:uiPriority w:val="99"/>
    <w:pPr>
      <w:ind w:left="1400" w:hanging="200"/>
    </w:pPr>
  </w:style>
  <w:style w:type="paragraph" w:styleId="80">
    <w:name w:val="index 8"/>
    <w:basedOn w:val="a"/>
    <w:next w:val="a"/>
    <w:autoRedefine/>
    <w:uiPriority w:val="99"/>
    <w:pPr>
      <w:ind w:left="1600" w:hanging="200"/>
    </w:pPr>
  </w:style>
  <w:style w:type="paragraph" w:styleId="92">
    <w:name w:val="index 9"/>
    <w:basedOn w:val="a"/>
    <w:next w:val="a"/>
    <w:autoRedefine/>
    <w:uiPriority w:val="99"/>
    <w:pPr>
      <w:ind w:left="1800" w:hanging="200"/>
    </w:pPr>
  </w:style>
  <w:style w:type="paragraph" w:styleId="ab">
    <w:name w:val="index heading"/>
    <w:basedOn w:val="a"/>
    <w:next w:val="1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______Microsoft_Excel_97-20032.xls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>Компания ВИСТ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ОЕМ Пользователь</dc:creator>
  <cp:keywords/>
  <dc:description/>
  <cp:lastModifiedBy>Irina</cp:lastModifiedBy>
  <cp:revision>2</cp:revision>
  <cp:lastPrinted>1999-03-16T06:15:00Z</cp:lastPrinted>
  <dcterms:created xsi:type="dcterms:W3CDTF">2014-08-25T21:43:00Z</dcterms:created>
  <dcterms:modified xsi:type="dcterms:W3CDTF">2014-08-25T21:43:00Z</dcterms:modified>
</cp:coreProperties>
</file>