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D7" w:rsidRPr="006902D8" w:rsidRDefault="00291AD7" w:rsidP="00291AD7">
      <w:pPr>
        <w:spacing w:before="120"/>
        <w:jc w:val="center"/>
        <w:rPr>
          <w:b/>
          <w:bCs/>
          <w:sz w:val="32"/>
          <w:szCs w:val="32"/>
        </w:rPr>
      </w:pPr>
      <w:r w:rsidRPr="006902D8">
        <w:rPr>
          <w:b/>
          <w:bCs/>
          <w:sz w:val="32"/>
          <w:szCs w:val="32"/>
        </w:rPr>
        <w:t>Лариса Рейснер</w:t>
      </w:r>
    </w:p>
    <w:p w:rsidR="00291AD7" w:rsidRPr="00291AD7" w:rsidRDefault="00291AD7" w:rsidP="00291AD7">
      <w:pPr>
        <w:spacing w:before="120"/>
        <w:ind w:firstLine="567"/>
        <w:jc w:val="both"/>
        <w:rPr>
          <w:sz w:val="28"/>
          <w:szCs w:val="28"/>
        </w:rPr>
      </w:pPr>
      <w:r w:rsidRPr="00291AD7">
        <w:rPr>
          <w:sz w:val="28"/>
          <w:szCs w:val="28"/>
        </w:rPr>
        <w:t xml:space="preserve">Л. Поляк </w:t>
      </w:r>
    </w:p>
    <w:p w:rsidR="00291AD7" w:rsidRPr="00DD4078" w:rsidRDefault="00291AD7" w:rsidP="00291AD7">
      <w:pPr>
        <w:spacing w:before="120"/>
        <w:ind w:firstLine="567"/>
        <w:jc w:val="both"/>
      </w:pPr>
      <w:r w:rsidRPr="00DD4078">
        <w:t xml:space="preserve">Рейснер Лариса Михайловна (1895—1926) — советская писательница, журналистка. Член ВКП(б) с 1918. Р. в Польше. Отец Р. — профессор государственного права, до 1905 — политический эмигрант. Высшее образование Р. получила в петербургском Психоневрологическом институте. Начало ее литературной деятельности — 1912—1913. Первым произведением Рейснер была пьеса «Атлантида» (альманах «Шиповник», 1913) — незрелая вещь с мифологическим сюжетом о юноше, обреченном на смерть и смертью своей спасающем человечество от гибели, — написанная в абстрактно-символических тонах под некоторым влиянием Л. Андреева. В 1915—1916 вместе с отцом Р., объединив вокруг себя группу молодых поэтов — В. Рождественский, В. Злобин, Л. Никулин и др., — издавала журнал «Рудин» (вышло 8 номеров), задачей которого было — «клеймить бичом сатиры, карикатуры и памфлета все безобразие русской жизни». Пораженческий характер, оппозиционная антиправительственная направленность журнала уживались с утонченно-эстетскими стихами, близкими символизму  и отчасти акмеизму . Рейснер выступала под псевдонимами Л. Храповицкий, И. Смирнов и др. Перед нами автор то изысканного сонета, то революционного гимна, то сатирической заметки о профессорской схоластике, шаржа на проф. Туган-Барановского, пытающегося превратить «революционное учение марксизма» в «пасхального масляного барашка», то наконец автор критических статей (о Блоке, Северянине, Маяковском и т. д.). В 1916—1917 Рейснер — сотрудник интернационалистского журнала «Летопись»  и газеты М. Горького «Новая жизнь». </w:t>
      </w:r>
    </w:p>
    <w:p w:rsidR="00291AD7" w:rsidRPr="00DD4078" w:rsidRDefault="00291AD7" w:rsidP="00291AD7">
      <w:pPr>
        <w:spacing w:before="120"/>
        <w:ind w:firstLine="567"/>
        <w:jc w:val="both"/>
      </w:pPr>
      <w:r w:rsidRPr="00DD4078">
        <w:t xml:space="preserve">Р. — представительница той группы интеллигенции, которая с первых дней Октября без колебаний и до конца связала свою судьбу с судьбой рабочего класса. Героическая жизнь молодой писательницы запечатлена в ряде ее очерков, фельетонов, газетных заметок, путевых дневников. Биография писательницы сливается с биографией бойца-большевика. </w:t>
      </w:r>
    </w:p>
    <w:p w:rsidR="00291AD7" w:rsidRPr="00DD4078" w:rsidRDefault="00291AD7" w:rsidP="00291AD7">
      <w:pPr>
        <w:spacing w:before="120"/>
        <w:ind w:firstLine="567"/>
        <w:jc w:val="both"/>
      </w:pPr>
      <w:r w:rsidRPr="00DD4078">
        <w:t xml:space="preserve">Р., комиссар Морского генерального штаба, в 1918—1919 — на Чехо-словацком фронте. Памятником этой эпохи является книга очерков «Фронт». Героизм самого автора, выступающего в роли разведчицы, пробирающейся в тыл к белым, скрадывается, затушевывается описанием героев Волжской флотилии, знаменитой обороны Свияжска и других эпизодов революционной войны. </w:t>
      </w:r>
    </w:p>
    <w:p w:rsidR="00291AD7" w:rsidRPr="00DD4078" w:rsidRDefault="00291AD7" w:rsidP="00291AD7">
      <w:pPr>
        <w:spacing w:before="120"/>
        <w:ind w:firstLine="567"/>
        <w:jc w:val="both"/>
      </w:pPr>
      <w:r w:rsidRPr="00DD4078">
        <w:t xml:space="preserve">В 1920 Р. — в составе советской дипломатической миссии в Афганистане. Разоблачение колониальной политики английского империализма, изображение пробуждающейся стихийной классовой ненависти угнетенных афганских масс — таково содержание очерков Р., написанных в Афганистане (изданы в 1925). За пестротой красок, восточной экзотикой писательница-коммунистка видит темный и страшный быт «мертвого Востока», где на фабрике («Машин-хане») «бьют палками по голым плечам,... где хозяин фабрики — вотчинный помещик, главнокомандующий, шеф полиции и абсолютный монарх в одном лице». </w:t>
      </w:r>
    </w:p>
    <w:p w:rsidR="00291AD7" w:rsidRPr="00DD4078" w:rsidRDefault="00291AD7" w:rsidP="00291AD7">
      <w:pPr>
        <w:spacing w:before="120"/>
        <w:ind w:firstLine="567"/>
        <w:jc w:val="both"/>
      </w:pPr>
      <w:r w:rsidRPr="00DD4078">
        <w:t xml:space="preserve">В 1923 Р. — в Германии. Героическая борьба гамбургских рабочих отражена в одном из наиболее удачных и популярных произведений Р. — «Гамбург на баррикадах» (1924). Описание самого восстания перемежается с портретами революционных борцов. В плане контраста задуманы публицистически заостренные очерки-фельетоны «В стране Гинденбурга», где изображению крупнейших предприятий германской капиталистической индустрии, ее промышленных королей противопоставлено описание «концентрационного лагеря нищеты» — армии безработных. </w:t>
      </w:r>
    </w:p>
    <w:p w:rsidR="00291AD7" w:rsidRPr="00DD4078" w:rsidRDefault="00291AD7" w:rsidP="00291AD7">
      <w:pPr>
        <w:spacing w:before="120"/>
        <w:ind w:firstLine="567"/>
        <w:jc w:val="both"/>
      </w:pPr>
      <w:r w:rsidRPr="00DD4078">
        <w:t xml:space="preserve">Жадный интерес к жизни, к новым людям строящегося социалистического общества заставляют Р. по возвращении из Германии поехать в угольные и горные районы Урала и Донбасса. Плод этой поездки — книга «Уголь, железо и живые люди» (1925). Не скрывая всех трудностей строительства, Рейснер показывает те «гигантские шаги, которыми идет вперед новая бытовая культура». </w:t>
      </w:r>
    </w:p>
    <w:p w:rsidR="00291AD7" w:rsidRPr="00DD4078" w:rsidRDefault="00291AD7" w:rsidP="00291AD7">
      <w:pPr>
        <w:spacing w:before="120"/>
        <w:ind w:firstLine="567"/>
        <w:jc w:val="both"/>
      </w:pPr>
      <w:r w:rsidRPr="00DD4078">
        <w:t xml:space="preserve">Последнее крупное произведение Р. — исторические этюды-портреты, посвященные декабристам («Портреты декабристов», 1925). Мастерски воссоздаются Рейснер классово-отточенные, социально-диференцированные образы участников декабрьского восстания: Штейнгеля — этого «мятежника не по чувству, а по голому разуму», непримиримого бунтаря Каховского, представителя «мелкодворянской, канцелярской, захудалой Руси», аристократического вождя, неудачного диктатора — князя Трубецкого. </w:t>
      </w:r>
    </w:p>
    <w:p w:rsidR="00291AD7" w:rsidRPr="00DD4078" w:rsidRDefault="00291AD7" w:rsidP="00291AD7">
      <w:pPr>
        <w:spacing w:before="120"/>
        <w:ind w:firstLine="567"/>
        <w:jc w:val="both"/>
      </w:pPr>
      <w:r w:rsidRPr="00DD4078">
        <w:t xml:space="preserve">Произведения Р. — вдумчивого, острого наблюдателя, участника описываемых событий и фактов — не сухие хроникерские заметки, а темпераментные, взволнованные, проникнутые лирическим пафосом документальные записи виденного. В своей творческой практике Р. пользовалась разнообразными, но очень близкими, почти смежными литературно-журнальными жанрами — фельетон, очерк, мемуар, портрет и т. д. Метафоричность, обилие и разнообразие развернутых сравнений — одна из характерных черт стиля писательницы. Влияние русских и западных символистов, налет эстетизма особенно сильно сказываются на первых послереволюционных произведениях Р. Реминесценции из области античного мира, мифологии — «зелено-пурпурные Эосы», «черные Стиксы», мистические образы «черного ворона», вычурные эстетские метафоры (напр. «жизнь борется за правду, за белых лебедей своего воскресенья» и т. д.) — дисгармонировали с материалом и характером очерков. От этих пережитков интеллигентско-утонченной культуры постепенно освобождалась Р. Изысканность и вычурность письма заменяются в дальнейшем чеканными, реалистически-конкретными языковыми образами. Стремясь к наибольшей выразительности, конкретности своих очерков, Р. умело подбирает сравнения и метафоры, связанные с той обстановкой, бытом, средой, которые она описывает. Так напр. приморский город Гамбург сравнивается с «крупной, мокрой, еще трепещущей рыбой, только что вынутой из воды», а язык Гамбурга, пропитанный морем, «солон, как треска,... скользок, богат и легок, как чешуя глубоководной редкой рыбины»; в стране Гинденбурга даже «дымы ползут», как «цифры ежегодных Крупповских дивидендов», и т. д. </w:t>
      </w:r>
    </w:p>
    <w:p w:rsidR="00291AD7" w:rsidRPr="00DD4078" w:rsidRDefault="00291AD7" w:rsidP="00291AD7">
      <w:pPr>
        <w:spacing w:before="120"/>
        <w:ind w:firstLine="567"/>
        <w:jc w:val="both"/>
      </w:pPr>
      <w:r w:rsidRPr="00DD4078">
        <w:t xml:space="preserve">Публицистическая заостренность, сочетающаяся с лирической взволнованностью, с пафосом революционного бойца, характеризует творчество Р. Оптимистическое утверждение жизни, радость и боевой задор строителя социалистич. общества пронизывают все произведения Р., первой советской очеркистки. </w:t>
      </w:r>
    </w:p>
    <w:p w:rsidR="00291AD7" w:rsidRPr="00DD4078" w:rsidRDefault="00291AD7" w:rsidP="00291AD7">
      <w:pPr>
        <w:spacing w:before="120"/>
        <w:ind w:firstLine="567"/>
        <w:jc w:val="both"/>
      </w:pPr>
      <w:r w:rsidRPr="00DD4078">
        <w:t xml:space="preserve">Наиболее зрелыми, художественно крепкими являются такие произведения Р., как «Гамбург на баррикадах», «В стране Гинденбурга» и «Портреты декабристов». </w:t>
      </w:r>
    </w:p>
    <w:p w:rsidR="00291AD7" w:rsidRPr="00DD4078" w:rsidRDefault="00291AD7" w:rsidP="00291AD7">
      <w:pPr>
        <w:spacing w:before="120"/>
        <w:ind w:firstLine="567"/>
        <w:jc w:val="both"/>
      </w:pPr>
      <w:r w:rsidRPr="00DD4078">
        <w:t xml:space="preserve">Преждевременная смерть прервала жизнь яркого художника, борца-большевика в самом разгаре ее творческой деятельности. </w:t>
      </w:r>
    </w:p>
    <w:p w:rsidR="00291AD7" w:rsidRPr="006902D8" w:rsidRDefault="00291AD7" w:rsidP="00291AD7">
      <w:pPr>
        <w:spacing w:before="120"/>
        <w:jc w:val="center"/>
        <w:rPr>
          <w:b/>
          <w:bCs/>
          <w:sz w:val="28"/>
          <w:szCs w:val="28"/>
        </w:rPr>
      </w:pPr>
      <w:r w:rsidRPr="006902D8">
        <w:rPr>
          <w:b/>
          <w:bCs/>
          <w:sz w:val="28"/>
          <w:szCs w:val="28"/>
        </w:rPr>
        <w:t xml:space="preserve">Список литературы </w:t>
      </w:r>
    </w:p>
    <w:p w:rsidR="00291AD7" w:rsidRDefault="00291AD7" w:rsidP="00291AD7">
      <w:pPr>
        <w:spacing w:before="120"/>
        <w:ind w:firstLine="567"/>
        <w:jc w:val="both"/>
      </w:pPr>
      <w:r w:rsidRPr="00DD4078">
        <w:t>I. Собр. сочин., со вступ. ст. К. Радека, тт. I—II, Гиз, М.—Л., 1928 (т. I. Фронт — 1918—1919, Афганистан</w:t>
      </w:r>
      <w:r>
        <w:t xml:space="preserve"> </w:t>
      </w:r>
    </w:p>
    <w:p w:rsidR="00291AD7" w:rsidRPr="00DD4078" w:rsidRDefault="00291AD7" w:rsidP="00291AD7">
      <w:pPr>
        <w:spacing w:before="120"/>
        <w:ind w:firstLine="567"/>
        <w:jc w:val="both"/>
      </w:pPr>
      <w:r w:rsidRPr="00DD4078">
        <w:t xml:space="preserve">т. II. Гамбург на баррикадах, В стране Гинденбурга, Уголь, железо и живые люди, Декабристы). </w:t>
      </w:r>
    </w:p>
    <w:p w:rsidR="00291AD7" w:rsidRDefault="00291AD7" w:rsidP="00291AD7">
      <w:pPr>
        <w:spacing w:before="120"/>
        <w:ind w:firstLine="567"/>
        <w:jc w:val="both"/>
      </w:pPr>
      <w:r w:rsidRPr="00DD4078">
        <w:t>II. Ильинский И., Памяти Лариссы Рейснер, «Печать и революция», 1926, III</w:t>
      </w:r>
      <w:r>
        <w:t xml:space="preserve"> </w:t>
      </w:r>
    </w:p>
    <w:p w:rsidR="00291AD7" w:rsidRDefault="00291AD7" w:rsidP="00291AD7">
      <w:pPr>
        <w:spacing w:before="120"/>
        <w:ind w:firstLine="567"/>
        <w:jc w:val="both"/>
      </w:pPr>
      <w:r w:rsidRPr="00DD4078">
        <w:t>Кольцов М., Милый спутник, «30 дней», 1926, III</w:t>
      </w:r>
      <w:r>
        <w:t xml:space="preserve"> </w:t>
      </w:r>
    </w:p>
    <w:p w:rsidR="00291AD7" w:rsidRDefault="00291AD7" w:rsidP="00291AD7">
      <w:pPr>
        <w:spacing w:before="120"/>
        <w:ind w:firstLine="567"/>
        <w:jc w:val="both"/>
      </w:pPr>
      <w:r w:rsidRPr="00DD4078">
        <w:t>Смирнов Н., Памяти Лариссы Рейснер, «Новый мир», 1926, III</w:t>
      </w:r>
      <w:r>
        <w:t xml:space="preserve"> </w:t>
      </w:r>
    </w:p>
    <w:p w:rsidR="00291AD7" w:rsidRDefault="00291AD7" w:rsidP="00291AD7">
      <w:pPr>
        <w:spacing w:before="120"/>
        <w:ind w:firstLine="567"/>
        <w:jc w:val="both"/>
      </w:pPr>
      <w:r w:rsidRPr="00DD4078">
        <w:t>Сосновский Л., Памяти собрата, «Жизнь искусства», 1926, VII</w:t>
      </w:r>
      <w:r>
        <w:t xml:space="preserve"> </w:t>
      </w:r>
    </w:p>
    <w:p w:rsidR="00291AD7" w:rsidRDefault="00291AD7" w:rsidP="00291AD7">
      <w:pPr>
        <w:spacing w:before="120"/>
        <w:ind w:firstLine="567"/>
        <w:jc w:val="both"/>
      </w:pPr>
      <w:r w:rsidRPr="00DD4078">
        <w:t>Инбер Вера, Ларисса Рейснер, «Красная новь», 1927, II</w:t>
      </w:r>
      <w:r>
        <w:t xml:space="preserve"> </w:t>
      </w:r>
    </w:p>
    <w:p w:rsidR="00291AD7" w:rsidRDefault="00291AD7" w:rsidP="00291AD7">
      <w:pPr>
        <w:spacing w:before="120"/>
        <w:ind w:firstLine="567"/>
        <w:jc w:val="both"/>
      </w:pPr>
      <w:r w:rsidRPr="00DD4078">
        <w:t>Оксенов И., Ларисса Рейснер, Критический очерк, Л., 1927</w:t>
      </w:r>
      <w:r>
        <w:t xml:space="preserve"> </w:t>
      </w:r>
    </w:p>
    <w:p w:rsidR="00291AD7" w:rsidRDefault="00291AD7" w:rsidP="00291AD7">
      <w:pPr>
        <w:spacing w:before="120"/>
        <w:ind w:firstLine="567"/>
        <w:jc w:val="both"/>
      </w:pPr>
      <w:r w:rsidRPr="00DD4078">
        <w:t>Смирнов Н., Неотразимый образ, Заметки о Лариссе Рейснер, «Новый мир», 1929, П.</w:t>
      </w:r>
      <w:r>
        <w:t xml:space="preserve"> </w:t>
      </w:r>
    </w:p>
    <w:p w:rsidR="00291AD7" w:rsidRDefault="00291AD7" w:rsidP="00291AD7">
      <w:pPr>
        <w:spacing w:before="120"/>
        <w:ind w:firstLine="567"/>
        <w:jc w:val="both"/>
      </w:pPr>
      <w:r w:rsidRPr="00DD4078">
        <w:t>Боронина Е., Ларисса Рейснер, «Залп», 1931, № 2</w:t>
      </w:r>
      <w:r>
        <w:t xml:space="preserve"> </w:t>
      </w:r>
    </w:p>
    <w:p w:rsidR="00291AD7" w:rsidRDefault="00291AD7" w:rsidP="00291AD7">
      <w:pPr>
        <w:spacing w:before="120"/>
        <w:ind w:firstLine="567"/>
        <w:jc w:val="both"/>
      </w:pPr>
      <w:r w:rsidRPr="00DD4078">
        <w:t>Никулин Л., Записки спутника, Ленинград, 1932</w:t>
      </w:r>
      <w:r>
        <w:t xml:space="preserve"> </w:t>
      </w:r>
    </w:p>
    <w:p w:rsidR="00291AD7" w:rsidRDefault="00291AD7" w:rsidP="00291AD7">
      <w:pPr>
        <w:spacing w:before="120"/>
        <w:ind w:firstLine="567"/>
        <w:jc w:val="both"/>
      </w:pPr>
      <w:r w:rsidRPr="00DD4078">
        <w:t>Радек К., Портреты и памфлеты, т. I, Москва, 1933 (ст. о Лариссе Рейснер — перепеч. вступ. статья из собр. сочин.). III. Витман А., Покровская Н., Этингер H., Восемь лет русской художественной литературы, Гиз, М.—Л., 1926</w:t>
      </w:r>
      <w:r>
        <w:t xml:space="preserve"> </w:t>
      </w:r>
    </w:p>
    <w:p w:rsidR="00291AD7" w:rsidRPr="00DD4078" w:rsidRDefault="00291AD7" w:rsidP="00291AD7">
      <w:pPr>
        <w:spacing w:before="120"/>
        <w:ind w:firstLine="567"/>
        <w:jc w:val="both"/>
      </w:pPr>
      <w:r w:rsidRPr="00DD4078">
        <w:t xml:space="preserve">Владиславлев И., Литература великого десятилетия, т. I, Гиз, Москва — Ленинград,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AD7"/>
    <w:rsid w:val="00002B5A"/>
    <w:rsid w:val="0010437E"/>
    <w:rsid w:val="00206D47"/>
    <w:rsid w:val="00291AD7"/>
    <w:rsid w:val="003E0C41"/>
    <w:rsid w:val="00616072"/>
    <w:rsid w:val="006902D8"/>
    <w:rsid w:val="006A5004"/>
    <w:rsid w:val="00710178"/>
    <w:rsid w:val="008B35EE"/>
    <w:rsid w:val="00905CC1"/>
    <w:rsid w:val="00A978AA"/>
    <w:rsid w:val="00B42C45"/>
    <w:rsid w:val="00B47B6A"/>
    <w:rsid w:val="00DD0236"/>
    <w:rsid w:val="00D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470066-DAD9-4AB3-87AE-6AC752BC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91AD7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Лариса Рейснер</vt:lpstr>
    </vt:vector>
  </TitlesOfParts>
  <Company>Home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Лариса Рейснер</dc:title>
  <dc:subject/>
  <dc:creator>User</dc:creator>
  <cp:keywords/>
  <dc:description/>
  <cp:lastModifiedBy>admin</cp:lastModifiedBy>
  <cp:revision>2</cp:revision>
  <dcterms:created xsi:type="dcterms:W3CDTF">2014-02-15T02:47:00Z</dcterms:created>
  <dcterms:modified xsi:type="dcterms:W3CDTF">2014-02-15T02:47:00Z</dcterms:modified>
</cp:coreProperties>
</file>