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ackground w:color="E6C39D"/>
  <w:body>
    <w:p w:rsidR="00873FA2" w:rsidRDefault="00B65B3E">
      <w:pPr>
        <w:widowControl w:val="0"/>
        <w:spacing w:before="120"/>
        <w:jc w:val="center"/>
        <w:rPr>
          <w:b/>
          <w:bCs/>
          <w:color w:val="000000"/>
          <w:sz w:val="32"/>
          <w:szCs w:val="32"/>
        </w:rPr>
      </w:pPr>
      <w:r>
        <w:rPr>
          <w:b/>
          <w:bCs/>
          <w:color w:val="000000"/>
          <w:sz w:val="32"/>
          <w:szCs w:val="32"/>
        </w:rPr>
        <w:t>Лечебные грибы</w:t>
      </w:r>
    </w:p>
    <w:p w:rsidR="00873FA2" w:rsidRDefault="00B65B3E">
      <w:pPr>
        <w:widowControl w:val="0"/>
        <w:spacing w:before="120"/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Чайный гриб</w:t>
      </w:r>
    </w:p>
    <w:p w:rsidR="00873FA2" w:rsidRDefault="00B65B3E">
      <w:pPr>
        <w:widowControl w:val="0"/>
        <w:spacing w:before="120"/>
        <w:ind w:firstLine="567"/>
        <w:jc w:val="both"/>
        <w:rPr>
          <w:color w:val="000000"/>
        </w:rPr>
      </w:pPr>
      <w:r>
        <w:rPr>
          <w:color w:val="000000"/>
        </w:rPr>
        <w:t>Надеюсь вы уже прочли о полезных свойствах чайного гриба. А потому перейдем сразу к вопросу лечения им.</w:t>
      </w:r>
    </w:p>
    <w:p w:rsidR="00873FA2" w:rsidRDefault="00B65B3E">
      <w:pPr>
        <w:widowControl w:val="0"/>
        <w:spacing w:before="120"/>
        <w:ind w:firstLine="567"/>
        <w:jc w:val="both"/>
        <w:rPr>
          <w:color w:val="000000"/>
        </w:rPr>
      </w:pPr>
      <w:r>
        <w:rPr>
          <w:color w:val="000000"/>
        </w:rPr>
        <w:t>Очень полезно пить чайный квас утром и вечером с профилактическими целями 1/2стакана за 1-2 часа до еды или перед сном: выпитый натощак настой подготовит вашу пищеварительную систему к дневной нагрузке, а принятый перед сном настой японского гриба продезинфицирует желудок, успокоит нервы и улучшит сон.</w:t>
      </w:r>
    </w:p>
    <w:p w:rsidR="00873FA2" w:rsidRDefault="00B65B3E">
      <w:pPr>
        <w:widowControl w:val="0"/>
        <w:spacing w:before="120"/>
        <w:ind w:firstLine="567"/>
        <w:jc w:val="both"/>
        <w:rPr>
          <w:color w:val="000000"/>
        </w:rPr>
      </w:pPr>
      <w:r>
        <w:rPr>
          <w:color w:val="000000"/>
        </w:rPr>
        <w:t>3х-7-дневный настой чайного гриба принимают по полстакана за час до еды 3-4 раза в день. При желудочно-кишечных заболеваниях рекомендуется после приема чайного гриба полежать на правом боку в течение часа.</w:t>
      </w:r>
    </w:p>
    <w:p w:rsidR="00873FA2" w:rsidRDefault="00B65B3E">
      <w:pPr>
        <w:widowControl w:val="0"/>
        <w:spacing w:before="120"/>
        <w:ind w:firstLine="567"/>
        <w:jc w:val="both"/>
        <w:rPr>
          <w:color w:val="000000"/>
        </w:rPr>
      </w:pPr>
      <w:r>
        <w:rPr>
          <w:color w:val="000000"/>
        </w:rPr>
        <w:t xml:space="preserve"> Гриб можно заливать не только черным, но и зеленым чаем. Настой получается даже полезнее, так как в зеленом чае больше витаминов и кофеина, чем в черном, он лучше тонизирует. Таким настоем хорошо полоскать рот после еды, поскольку некоторые соединения зеленого чая убивают бактерии, разрушающие зубы. Единственное «но»: напиток, настоянный на зеленом чае, противопоказан больным гастритами и язвами, а также людям с пониженным давлением, поскольку зеленый чай более резко воздействует на желудочно-кишечный тракт и сосуды. Можно также настаивать гриб на чае с бергамотом или добавлять ароматные травы – мяту, мелиссу, душицу. А добавленный в настой мед обогащает его полезными минеральными веществами – натрием, калием, кальцием, фосфором, магнием, железом – и придает ему дополнительные антибактериальные и тонизирующие свойства.</w:t>
      </w:r>
    </w:p>
    <w:p w:rsidR="00873FA2" w:rsidRDefault="00B65B3E">
      <w:pPr>
        <w:widowControl w:val="0"/>
        <w:spacing w:before="120"/>
        <w:ind w:firstLine="567"/>
        <w:jc w:val="both"/>
        <w:rPr>
          <w:color w:val="000000"/>
        </w:rPr>
      </w:pPr>
      <w:r>
        <w:rPr>
          <w:color w:val="000000"/>
        </w:rPr>
        <w:t>При ангине и тонзиллите длительно (7-8 минут) полощут горло несколько раз в день. При насморке промывают пазухи носа. Многоразовое (через каждые полчаса) полоскание ротовой полости при фолликулярной ангине очень быстро (в течение суток) снимает температуру, обезболивает глотание.</w:t>
      </w:r>
    </w:p>
    <w:p w:rsidR="00873FA2" w:rsidRDefault="00B65B3E">
      <w:pPr>
        <w:widowControl w:val="0"/>
        <w:spacing w:before="120"/>
        <w:ind w:firstLine="567"/>
        <w:jc w:val="both"/>
        <w:rPr>
          <w:color w:val="000000"/>
        </w:rPr>
      </w:pPr>
      <w:r>
        <w:rPr>
          <w:color w:val="000000"/>
        </w:rPr>
        <w:t>Полоскания горла утром и вечером в течение месяца прекращают рецидивы ангин и тонзиллитов у людей, которые склонны к этим заболеваниям. Очень осторожные промывания носовых пазух устраняют насморки любой этиологии, возвращают утраченное обоняние.</w:t>
      </w:r>
    </w:p>
    <w:p w:rsidR="00873FA2" w:rsidRDefault="00B65B3E">
      <w:pPr>
        <w:widowControl w:val="0"/>
        <w:spacing w:before="120"/>
        <w:ind w:firstLine="567"/>
        <w:jc w:val="both"/>
        <w:rPr>
          <w:color w:val="000000"/>
        </w:rPr>
      </w:pPr>
      <w:r>
        <w:rPr>
          <w:color w:val="000000"/>
        </w:rPr>
        <w:t>Промывания гнойных ран ускоряют заживление.При ожоге положить на больное место тонкий слой грибной массы и менять ее по мере высыхания, пока не пройдет покраснение. Ожог заживает без следа.</w:t>
      </w:r>
    </w:p>
    <w:p w:rsidR="00873FA2" w:rsidRDefault="00B65B3E">
      <w:pPr>
        <w:widowControl w:val="0"/>
        <w:spacing w:before="120"/>
        <w:ind w:firstLine="567"/>
        <w:jc w:val="both"/>
        <w:rPr>
          <w:color w:val="000000"/>
        </w:rPr>
      </w:pPr>
      <w:r>
        <w:rPr>
          <w:color w:val="000000"/>
        </w:rPr>
        <w:t>При тяжести в желудке от переедания можно принять где-то полстакана настоя чайного гриба, и неприятные ощущения исчезнут.</w:t>
      </w:r>
    </w:p>
    <w:p w:rsidR="00873FA2" w:rsidRDefault="00B65B3E">
      <w:pPr>
        <w:widowControl w:val="0"/>
        <w:spacing w:before="120"/>
        <w:ind w:firstLine="567"/>
        <w:jc w:val="both"/>
        <w:rPr>
          <w:color w:val="000000"/>
        </w:rPr>
      </w:pPr>
      <w:r>
        <w:rPr>
          <w:color w:val="000000"/>
        </w:rPr>
        <w:t>Для получения эффективного лечения различных заболеваний необходимо вместо подслащенного чая в гриб заливать настой трав в зависимости от заболевания. Все настои готовятся по одной схеме. Сначала делается сбор трав, все компоненты - в равных частях. Затем 200 граммов сбора заливается 3 литрами кипятка, ночь настаивается, добавляется мед или сахарный сироп и заливается гриб. Через 8 дней напиток готов. Половину его отливаете и можете пить.</w:t>
      </w:r>
    </w:p>
    <w:p w:rsidR="00873FA2" w:rsidRDefault="00B65B3E">
      <w:pPr>
        <w:widowControl w:val="0"/>
        <w:spacing w:before="120"/>
        <w:ind w:firstLine="567"/>
        <w:jc w:val="both"/>
        <w:rPr>
          <w:color w:val="000000"/>
        </w:rPr>
      </w:pPr>
      <w:r>
        <w:rPr>
          <w:color w:val="000000"/>
        </w:rPr>
        <w:t>А тем временем готовите новый настой из тех же трав, но уже 1,5 литра, доливаете его в гриб. Через 3-4 дня новая порция лечебного напитка готова. Можете принимать. Внутрь: взрослым по 100 граммов настоя 3-4 раза в день за час до еды; если есть возможность, полежать полчаса-час на правом боку. Детям до 12 лет - по 30 г настоя: с 12 до 16 лет - по 50 г. Наружно: промывания, полоскания, примочки.</w:t>
      </w:r>
    </w:p>
    <w:p w:rsidR="00873FA2" w:rsidRDefault="00B65B3E">
      <w:pPr>
        <w:widowControl w:val="0"/>
        <w:spacing w:before="120"/>
        <w:ind w:firstLine="567"/>
        <w:jc w:val="both"/>
        <w:rPr>
          <w:color w:val="000000"/>
        </w:rPr>
      </w:pPr>
      <w:r>
        <w:rPr>
          <w:color w:val="000000"/>
        </w:rPr>
        <w:t>А травы используйте следующие:</w:t>
      </w:r>
    </w:p>
    <w:p w:rsidR="00873FA2" w:rsidRDefault="00B65B3E">
      <w:pPr>
        <w:widowControl w:val="0"/>
        <w:spacing w:before="120"/>
        <w:ind w:firstLine="567"/>
        <w:jc w:val="both"/>
        <w:rPr>
          <w:color w:val="000000"/>
        </w:rPr>
      </w:pPr>
      <w:r>
        <w:rPr>
          <w:color w:val="000000"/>
        </w:rPr>
        <w:t>Ангина, тонзиллит, насморк : зверобой, календула, эвкалипт, мед до сладкого вкуса.</w:t>
      </w:r>
    </w:p>
    <w:p w:rsidR="00873FA2" w:rsidRDefault="00B65B3E">
      <w:pPr>
        <w:widowControl w:val="0"/>
        <w:spacing w:before="120"/>
        <w:ind w:firstLine="567"/>
        <w:jc w:val="both"/>
        <w:rPr>
          <w:color w:val="000000"/>
        </w:rPr>
      </w:pPr>
      <w:r>
        <w:rPr>
          <w:color w:val="000000"/>
        </w:rPr>
        <w:t>Диспепсия, дизентерия, поносы : корень калгана, кровохлебка, кожура граната, корневище раковой шейки, мед.</w:t>
      </w:r>
    </w:p>
    <w:p w:rsidR="00873FA2" w:rsidRDefault="00B65B3E">
      <w:pPr>
        <w:widowControl w:val="0"/>
        <w:spacing w:before="120"/>
        <w:ind w:firstLine="567"/>
        <w:jc w:val="both"/>
        <w:rPr>
          <w:color w:val="000000"/>
        </w:rPr>
      </w:pPr>
      <w:r>
        <w:rPr>
          <w:color w:val="000000"/>
        </w:rPr>
        <w:t>Гипертония, сахарный диабет, закупорка артерий : сушеница топяная, листья шелковицы, листья черники, корень петрушки, семя укропа, створки фасоли.</w:t>
      </w:r>
    </w:p>
    <w:p w:rsidR="00873FA2" w:rsidRDefault="00B65B3E">
      <w:pPr>
        <w:widowControl w:val="0"/>
        <w:spacing w:before="120"/>
        <w:ind w:firstLine="567"/>
        <w:jc w:val="both"/>
        <w:rPr>
          <w:color w:val="000000"/>
        </w:rPr>
      </w:pPr>
      <w:r>
        <w:rPr>
          <w:color w:val="000000"/>
        </w:rPr>
        <w:t>Сердечные болезни, кардиосклероз, ревмокардит, миокардит, сопровождающиеся тахикардией : вереск, пустырник, наперстянка, белозор болотный. клопогон даурский (цимицифуга).</w:t>
      </w:r>
    </w:p>
    <w:p w:rsidR="00873FA2" w:rsidRDefault="00B65B3E">
      <w:pPr>
        <w:widowControl w:val="0"/>
        <w:spacing w:before="120"/>
        <w:ind w:firstLine="567"/>
        <w:jc w:val="both"/>
        <w:rPr>
          <w:color w:val="000000"/>
        </w:rPr>
      </w:pPr>
      <w:r>
        <w:rPr>
          <w:color w:val="000000"/>
        </w:rPr>
        <w:t>Почечные болезни, кроме гломерулонефрита : семена подорожника большого, подорожник ланцетный, цветы бузины черной, календула, плоды шиповника, овес молодой (высушенные стебли с колосками молочной спелости).</w:t>
      </w:r>
    </w:p>
    <w:p w:rsidR="00873FA2" w:rsidRDefault="00B65B3E">
      <w:pPr>
        <w:widowControl w:val="0"/>
        <w:spacing w:before="120"/>
        <w:ind w:firstLine="567"/>
        <w:jc w:val="both"/>
        <w:rPr>
          <w:color w:val="000000"/>
        </w:rPr>
      </w:pPr>
      <w:r>
        <w:rPr>
          <w:color w:val="000000"/>
        </w:rPr>
        <w:t>Желудочные заболевания с пониженной кислотностью, сопровождающиеся запорами : листья подорожника, золототысячник, тысячелистник, зверобой, кора крушины.</w:t>
      </w:r>
    </w:p>
    <w:p w:rsidR="00873FA2" w:rsidRDefault="00B65B3E">
      <w:pPr>
        <w:widowControl w:val="0"/>
        <w:spacing w:before="120"/>
        <w:ind w:firstLine="567"/>
        <w:jc w:val="both"/>
        <w:rPr>
          <w:color w:val="000000"/>
        </w:rPr>
      </w:pPr>
      <w:r>
        <w:rPr>
          <w:color w:val="000000"/>
        </w:rPr>
        <w:t>Желудочные заболевания с повышенной кислотностью с запорами : корень аира, валериана, золототысячник, календула, буквица, лист сенны.</w:t>
      </w:r>
    </w:p>
    <w:p w:rsidR="00873FA2" w:rsidRDefault="00B65B3E">
      <w:pPr>
        <w:widowControl w:val="0"/>
        <w:spacing w:before="120"/>
        <w:ind w:firstLine="567"/>
        <w:jc w:val="both"/>
        <w:rPr>
          <w:color w:val="000000"/>
        </w:rPr>
      </w:pPr>
      <w:r>
        <w:rPr>
          <w:color w:val="000000"/>
        </w:rPr>
        <w:t>Желудочные заболевания, сопровождающиеся поносами и заболеванием поджелудочной железы : корень кровохлебки, пастушья сумка, высушенная кожица черной редьки, очный цвет (очанка).</w:t>
      </w:r>
    </w:p>
    <w:p w:rsidR="00873FA2" w:rsidRDefault="00B65B3E">
      <w:pPr>
        <w:widowControl w:val="0"/>
        <w:spacing w:before="120"/>
        <w:ind w:firstLine="567"/>
        <w:jc w:val="both"/>
        <w:rPr>
          <w:color w:val="000000"/>
        </w:rPr>
      </w:pPr>
      <w:r>
        <w:rPr>
          <w:color w:val="000000"/>
        </w:rPr>
        <w:t>При всех видах отложения камней в почках и в желчном пузыре (мочекислом диатезе) :пленка куриных желудков (7 штук, можно сырую), корень марены красильной пополам с семенами дикой моркови.</w:t>
      </w:r>
    </w:p>
    <w:p w:rsidR="00873FA2" w:rsidRDefault="00B65B3E">
      <w:pPr>
        <w:widowControl w:val="0"/>
        <w:spacing w:before="120"/>
        <w:ind w:firstLine="567"/>
        <w:jc w:val="both"/>
        <w:rPr>
          <w:color w:val="000000"/>
        </w:rPr>
      </w:pPr>
      <w:r>
        <w:rPr>
          <w:color w:val="000000"/>
        </w:rPr>
        <w:t>Женские болезни, в том числе и опухоли : душица, мелисса, донник желтый,корень пиона (можно все растение - цветок и листья), иван-чай.</w:t>
      </w:r>
    </w:p>
    <w:p w:rsidR="00873FA2" w:rsidRDefault="00B65B3E">
      <w:pPr>
        <w:widowControl w:val="0"/>
        <w:spacing w:before="120"/>
        <w:ind w:firstLine="567"/>
        <w:jc w:val="both"/>
        <w:rPr>
          <w:color w:val="000000"/>
        </w:rPr>
      </w:pPr>
      <w:r>
        <w:rPr>
          <w:color w:val="000000"/>
        </w:rPr>
        <w:t>При болезнях печени : бессмертник, чистотел, цикорий, васильки, хрен (листья в сухом виде).</w:t>
      </w:r>
    </w:p>
    <w:p w:rsidR="00873FA2" w:rsidRDefault="00B65B3E">
      <w:pPr>
        <w:widowControl w:val="0"/>
        <w:spacing w:before="120"/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Молочный гриб</w:t>
      </w:r>
    </w:p>
    <w:p w:rsidR="00873FA2" w:rsidRDefault="00B65B3E">
      <w:pPr>
        <w:widowControl w:val="0"/>
        <w:spacing w:before="120"/>
        <w:ind w:firstLine="567"/>
        <w:jc w:val="both"/>
        <w:rPr>
          <w:color w:val="000000"/>
        </w:rPr>
      </w:pPr>
      <w:r>
        <w:rPr>
          <w:color w:val="000000"/>
        </w:rPr>
        <w:t>Индийский грибок, получивший в Европе название молочный гриб, был выведен народностями Тибета и долгое время оставался тайной их медицины. Привезен в Европу из Индии польским профессором, который в течение 5 лет жил и лечился в Индии. Он был болен раком желудка и печени, и излечился полностью этим грибком. Уезжая, он получил его в дар.</w:t>
      </w:r>
    </w:p>
    <w:p w:rsidR="00873FA2" w:rsidRDefault="00B65B3E">
      <w:pPr>
        <w:widowControl w:val="0"/>
        <w:spacing w:before="120"/>
        <w:ind w:firstLine="567"/>
        <w:jc w:val="both"/>
        <w:rPr>
          <w:color w:val="000000"/>
        </w:rPr>
      </w:pPr>
      <w:r>
        <w:rPr>
          <w:color w:val="000000"/>
        </w:rPr>
        <w:t>Грибок представляет собой тело белого цвета диаметром 5-6 мм в начальном периоде развития и 40-50 мм в конце периода перед делением. Здоровый грибок цвета творога. Через 17 дней увеличивается, и его можно передать другому человеку.</w:t>
      </w:r>
    </w:p>
    <w:p w:rsidR="00873FA2" w:rsidRDefault="00B65B3E">
      <w:pPr>
        <w:widowControl w:val="0"/>
        <w:spacing w:before="120"/>
        <w:ind w:firstLine="567"/>
        <w:jc w:val="both"/>
        <w:rPr>
          <w:color w:val="000000"/>
        </w:rPr>
      </w:pPr>
      <w:r>
        <w:rPr>
          <w:color w:val="000000"/>
        </w:rPr>
        <w:t xml:space="preserve"> Грибок обладает следующими свойствами:</w:t>
      </w:r>
    </w:p>
    <w:p w:rsidR="00873FA2" w:rsidRDefault="00B65B3E">
      <w:pPr>
        <w:widowControl w:val="0"/>
        <w:spacing w:before="120"/>
        <w:ind w:firstLine="567"/>
        <w:jc w:val="both"/>
        <w:rPr>
          <w:color w:val="000000"/>
        </w:rPr>
      </w:pPr>
      <w:r>
        <w:rPr>
          <w:color w:val="000000"/>
        </w:rPr>
        <w:t>1) прекращает рост раковых клеток ;</w:t>
      </w:r>
    </w:p>
    <w:p w:rsidR="00873FA2" w:rsidRDefault="00B65B3E">
      <w:pPr>
        <w:widowControl w:val="0"/>
        <w:spacing w:before="120"/>
        <w:ind w:firstLine="567"/>
        <w:jc w:val="both"/>
        <w:rPr>
          <w:color w:val="000000"/>
        </w:rPr>
      </w:pPr>
      <w:r>
        <w:rPr>
          <w:color w:val="000000"/>
        </w:rPr>
        <w:t>2) нормализует обмен веществ в организме;</w:t>
      </w:r>
    </w:p>
    <w:p w:rsidR="00873FA2" w:rsidRDefault="00B65B3E">
      <w:pPr>
        <w:widowControl w:val="0"/>
        <w:spacing w:before="120"/>
        <w:ind w:firstLine="567"/>
        <w:jc w:val="both"/>
        <w:rPr>
          <w:color w:val="000000"/>
        </w:rPr>
      </w:pPr>
      <w:r>
        <w:rPr>
          <w:color w:val="000000"/>
        </w:rPr>
        <w:t>3)нормализует жизнедеятельность кишечной микрофлоры, способствуя лечению желудочно-кишечных заболеваний (в том числе язву желудка);</w:t>
      </w:r>
    </w:p>
    <w:p w:rsidR="00873FA2" w:rsidRDefault="00B65B3E">
      <w:pPr>
        <w:widowControl w:val="0"/>
        <w:spacing w:before="120"/>
        <w:ind w:firstLine="567"/>
        <w:jc w:val="both"/>
        <w:rPr>
          <w:color w:val="000000"/>
        </w:rPr>
      </w:pPr>
      <w:r>
        <w:rPr>
          <w:color w:val="000000"/>
        </w:rPr>
        <w:t xml:space="preserve"> 4) вылечивает аллергические заболевания;</w:t>
      </w:r>
    </w:p>
    <w:p w:rsidR="00873FA2" w:rsidRDefault="00B65B3E">
      <w:pPr>
        <w:widowControl w:val="0"/>
        <w:spacing w:before="120"/>
        <w:ind w:firstLine="567"/>
        <w:jc w:val="both"/>
        <w:rPr>
          <w:color w:val="000000"/>
        </w:rPr>
      </w:pPr>
      <w:r>
        <w:rPr>
          <w:color w:val="000000"/>
        </w:rPr>
        <w:t xml:space="preserve"> 5) заболевания легких, бронхит, пневмонии;</w:t>
      </w:r>
    </w:p>
    <w:p w:rsidR="00873FA2" w:rsidRDefault="00B65B3E">
      <w:pPr>
        <w:widowControl w:val="0"/>
        <w:spacing w:before="120"/>
        <w:ind w:firstLine="567"/>
        <w:jc w:val="both"/>
        <w:rPr>
          <w:color w:val="000000"/>
        </w:rPr>
      </w:pPr>
      <w:r>
        <w:rPr>
          <w:color w:val="000000"/>
        </w:rPr>
        <w:t xml:space="preserve"> 6) растворяет камни, способствуя тем самым лечению болезней печени, желчного пузыря;</w:t>
      </w:r>
    </w:p>
    <w:p w:rsidR="00873FA2" w:rsidRDefault="00B65B3E">
      <w:pPr>
        <w:widowControl w:val="0"/>
        <w:spacing w:before="120"/>
        <w:ind w:firstLine="567"/>
        <w:jc w:val="both"/>
        <w:rPr>
          <w:color w:val="000000"/>
        </w:rPr>
      </w:pPr>
      <w:r>
        <w:rPr>
          <w:color w:val="000000"/>
        </w:rPr>
        <w:t xml:space="preserve"> 7)выполняет роль антибиотика, вылечивая воспалительные заболевания;</w:t>
      </w:r>
    </w:p>
    <w:p w:rsidR="00873FA2" w:rsidRDefault="00B65B3E">
      <w:pPr>
        <w:widowControl w:val="0"/>
        <w:spacing w:before="120"/>
        <w:ind w:firstLine="567"/>
        <w:jc w:val="both"/>
        <w:rPr>
          <w:color w:val="000000"/>
        </w:rPr>
      </w:pPr>
      <w:r>
        <w:rPr>
          <w:color w:val="000000"/>
        </w:rPr>
        <w:t xml:space="preserve"> 8) полностью очищает организм от шлаков, т.к. выводит все продукты обмена, в т.ч. и холестерин, соли тяжелых металлов, радионуклиды и продукты обмена алкоголя;</w:t>
      </w:r>
    </w:p>
    <w:p w:rsidR="00873FA2" w:rsidRDefault="00B65B3E">
      <w:pPr>
        <w:widowControl w:val="0"/>
        <w:spacing w:before="120"/>
        <w:ind w:firstLine="567"/>
        <w:jc w:val="both"/>
        <w:rPr>
          <w:color w:val="000000"/>
        </w:rPr>
      </w:pPr>
      <w:r>
        <w:rPr>
          <w:color w:val="000000"/>
        </w:rPr>
        <w:t xml:space="preserve"> 9) нормализует углеводный обмен, способствуя лечению диабета;</w:t>
      </w:r>
    </w:p>
    <w:p w:rsidR="00873FA2" w:rsidRDefault="00B65B3E">
      <w:pPr>
        <w:widowControl w:val="0"/>
        <w:spacing w:before="120"/>
        <w:ind w:firstLine="567"/>
        <w:jc w:val="both"/>
        <w:rPr>
          <w:color w:val="000000"/>
        </w:rPr>
      </w:pPr>
      <w:r>
        <w:rPr>
          <w:color w:val="000000"/>
        </w:rPr>
        <w:t xml:space="preserve"> 10) повышает половую активность, омолаживает весь организм, приостанавливает старение клеток;</w:t>
      </w:r>
    </w:p>
    <w:p w:rsidR="00873FA2" w:rsidRDefault="00B65B3E">
      <w:pPr>
        <w:widowControl w:val="0"/>
        <w:spacing w:before="120"/>
        <w:ind w:firstLine="567"/>
        <w:jc w:val="both"/>
        <w:rPr>
          <w:color w:val="000000"/>
        </w:rPr>
      </w:pPr>
      <w:r>
        <w:rPr>
          <w:color w:val="000000"/>
        </w:rPr>
        <w:t xml:space="preserve"> 11) повышает тонус и внутренние резервы организма, улучшает память и внимание.</w:t>
      </w:r>
    </w:p>
    <w:p w:rsidR="00873FA2" w:rsidRDefault="00B65B3E">
      <w:pPr>
        <w:widowControl w:val="0"/>
        <w:spacing w:before="120"/>
        <w:ind w:firstLine="567"/>
        <w:jc w:val="both"/>
        <w:rPr>
          <w:color w:val="000000"/>
        </w:rPr>
      </w:pPr>
      <w:r>
        <w:rPr>
          <w:color w:val="000000"/>
        </w:rPr>
        <w:t>Грибок размером две чайные ложки залить 250-200 мл молока комнатной температуры и оставить на 24 часа. Так нужно делать 1 раз в сутки, в одно и то же время, лучше вечером и хранить при комнатной температуре. Залитое молоко полностью сквашивается через 17-20 часов и имеет полезные свойства и лечебное действие. Признаком полного сквашивания является появление сверху густого слоя, в котором находится грибок, отделение сквашенного молока на дне банки. Сквашенное молоко процеживают через сито в стеклянную банку. После процеживания грибок промывают от остатков сквашенного молока под струей чистой холодной воды, затем грибок положить в банку и залить новой порцией молока. Если ежедневно грибок не промывать и не заливать свежим молоком, то он не будет размножаться и станет коричневым, в нем не будет лечебных свойств и он может погибнуть.</w:t>
      </w:r>
    </w:p>
    <w:p w:rsidR="00873FA2" w:rsidRDefault="00B65B3E">
      <w:pPr>
        <w:widowControl w:val="0"/>
        <w:spacing w:before="120"/>
        <w:ind w:firstLine="567"/>
        <w:jc w:val="both"/>
        <w:rPr>
          <w:color w:val="000000"/>
        </w:rPr>
      </w:pPr>
      <w:r>
        <w:rPr>
          <w:color w:val="000000"/>
        </w:rPr>
        <w:t>Сквашенное молоко употреблять по 200-250 мл, либо за 30-60 мин до сна (на пустой желудок). Употребление на ночь предпочтительнее. Сквашенное молоко принимать 20 дней, затем сделать перерыв на 10 дней и снова повторить курс лечения.</w:t>
      </w:r>
    </w:p>
    <w:p w:rsidR="00873FA2" w:rsidRDefault="00B65B3E">
      <w:pPr>
        <w:widowControl w:val="0"/>
        <w:spacing w:before="120"/>
        <w:ind w:firstLine="567"/>
        <w:jc w:val="both"/>
        <w:rPr>
          <w:color w:val="000000"/>
        </w:rPr>
      </w:pPr>
      <w:r>
        <w:rPr>
          <w:color w:val="000000"/>
        </w:rPr>
        <w:t>После одного года лечения организм значительно укрепляется. Признаки болезни уменьшаются, если не злоупотреблять алкоголем и жирными и острыми блюдами. При повторном курсе лечения категорически запрещается употребление крепких напитков, настоев, лекарств.</w:t>
      </w:r>
    </w:p>
    <w:p w:rsidR="00873FA2" w:rsidRDefault="00B65B3E">
      <w:pPr>
        <w:widowControl w:val="0"/>
        <w:spacing w:before="120"/>
        <w:ind w:firstLine="567"/>
        <w:jc w:val="both"/>
        <w:rPr>
          <w:color w:val="000000"/>
        </w:rPr>
      </w:pPr>
      <w:r>
        <w:rPr>
          <w:color w:val="000000"/>
        </w:rPr>
        <w:t>В 10 дней перерыва нужно продолжать ухаживать за грибом. Процеженный кефир можно использовать на оладьи, в творог, протирать руки, лицо и т.д.</w:t>
      </w:r>
    </w:p>
    <w:p w:rsidR="00873FA2" w:rsidRDefault="00B65B3E">
      <w:pPr>
        <w:widowControl w:val="0"/>
        <w:spacing w:before="120"/>
        <w:ind w:firstLine="567"/>
        <w:jc w:val="both"/>
        <w:rPr>
          <w:color w:val="000000"/>
        </w:rPr>
      </w:pPr>
      <w:r>
        <w:rPr>
          <w:color w:val="000000"/>
        </w:rPr>
        <w:t>В первые 10-14 дней употребление грибка резко повышает активность желудка, что выражается в повышенном газообразовании, поэтому не рекомендуется принимать молоко перед работой. Стул становится частым, моча немного темнеет. У больных каменной болезнью появляются неприятные ощущения в области печени, почек, в подреберье. Через 12-14 дней бурные реакции в организме прекратятся, наступит улучшение общего состояния, повысится настроение и общий тонус, у мужчин – половая активность.</w:t>
      </w:r>
    </w:p>
    <w:p w:rsidR="00873FA2" w:rsidRDefault="00B65B3E">
      <w:pPr>
        <w:widowControl w:val="0"/>
        <w:spacing w:before="120"/>
        <w:ind w:firstLine="567"/>
        <w:jc w:val="both"/>
        <w:rPr>
          <w:color w:val="000000"/>
        </w:rPr>
      </w:pPr>
      <w:r>
        <w:rPr>
          <w:color w:val="000000"/>
        </w:rPr>
        <w:t>Для снижения головной боли намажьте лоб и виски 6-8 раз подряд. Целебное молоко можно использовать на любую ранку, порез, ячмень. Больные места следует смазывать 6-8 раз подряд. На больное место наложить на 30 мин. салфетку из бинта, смоченную в грибковом кефире. Угри, прыщи проходят через неделю.</w:t>
      </w:r>
    </w:p>
    <w:p w:rsidR="00873FA2" w:rsidRDefault="00B65B3E">
      <w:pPr>
        <w:widowControl w:val="0"/>
        <w:spacing w:before="120"/>
        <w:ind w:firstLine="567"/>
        <w:jc w:val="both"/>
        <w:rPr>
          <w:color w:val="000000"/>
        </w:rPr>
      </w:pPr>
      <w:r>
        <w:rPr>
          <w:color w:val="000000"/>
        </w:rPr>
        <w:t>Смажьте кожу кефиром 3 раза, затем подержите маску 20-30 минут и смойте теплой водой. После процедуры кожа станется гладкой, мягкой, эластичной, очищается от угрей, пятен.</w:t>
      </w:r>
    </w:p>
    <w:p w:rsidR="00873FA2" w:rsidRDefault="00B65B3E">
      <w:pPr>
        <w:widowControl w:val="0"/>
        <w:spacing w:before="120"/>
        <w:ind w:firstLine="567"/>
        <w:jc w:val="both"/>
        <w:rPr>
          <w:color w:val="000000"/>
        </w:rPr>
      </w:pPr>
      <w:r>
        <w:rPr>
          <w:color w:val="000000"/>
        </w:rPr>
        <w:t>Нужно помнить, что грибок – живое существо, обращаться с ним нужно бережно, осторожно, не закрывать крышкой, т.к. он должен дышать. Гриб нельзя промывать горячей водой и оставлять в холодильнике, т.к. он теряет лечебные свойства. Гриб погибает, если его вовремя не промыть. Если вы отсутствуете 2-3 дня, залейте 3-литровую банку молоком пополам с водой, положите туда гриб, поставьте в теплое место, по приезду используйте этот кефир для ног.</w:t>
      </w:r>
    </w:p>
    <w:p w:rsidR="00873FA2" w:rsidRDefault="00B65B3E">
      <w:pPr>
        <w:widowControl w:val="0"/>
        <w:spacing w:before="120"/>
        <w:ind w:firstLine="567"/>
        <w:jc w:val="both"/>
        <w:rPr>
          <w:color w:val="000000"/>
        </w:rPr>
      </w:pPr>
      <w:r>
        <w:rPr>
          <w:color w:val="000000"/>
        </w:rPr>
        <w:t xml:space="preserve"> После приплода гриб передайте только с инструкцией.</w:t>
      </w:r>
    </w:p>
    <w:p w:rsidR="00873FA2" w:rsidRDefault="00B65B3E">
      <w:pPr>
        <w:widowControl w:val="0"/>
        <w:spacing w:before="120"/>
        <w:ind w:firstLine="567"/>
        <w:jc w:val="both"/>
        <w:rPr>
          <w:color w:val="000000"/>
        </w:rPr>
      </w:pPr>
      <w:r>
        <w:rPr>
          <w:color w:val="000000"/>
        </w:rPr>
        <w:t xml:space="preserve"> Иноземные грибы - гости с Востока возможно несколько капризны в отношении к себе, но щедрость их к нам безгранична. А потому дружите с ними и вы не пожалеете.</w:t>
      </w:r>
    </w:p>
    <w:p w:rsidR="00873FA2" w:rsidRDefault="00873FA2">
      <w:pPr>
        <w:widowControl w:val="0"/>
        <w:spacing w:before="120"/>
        <w:ind w:firstLine="567"/>
        <w:jc w:val="both"/>
        <w:rPr>
          <w:color w:val="000000"/>
        </w:rPr>
      </w:pPr>
      <w:bookmarkStart w:id="0" w:name="_GoBack"/>
      <w:bookmarkEnd w:id="0"/>
    </w:p>
    <w:sectPr w:rsidR="00873FA2">
      <w:pgSz w:w="11906" w:h="16838"/>
      <w:pgMar w:top="1134" w:right="1134" w:bottom="1134" w:left="1134" w:header="1440" w:footer="1440" w:gutter="0"/>
      <w:cols w:space="708"/>
      <w:noEndnote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altName w:val="Times New Roman"/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revisionView w:markup="0"/>
  <w:doNotTrackMoves/>
  <w:doNotTrackFormatting/>
  <w:defaultTabStop w:val="708"/>
  <w:hyphenationZone w:val="425"/>
  <w:doNotHyphenateCaps/>
  <w:drawingGridHorizontalSpacing w:val="71"/>
  <w:displayVerticalDrawingGridEvery w:val="2"/>
  <w:characterSpacingControl w:val="doNotCompress"/>
  <w:doNotValidateAgainstSchema/>
  <w:doNotDemarcateInvalidXml/>
  <w:compat>
    <w:doNotBreakWrappedTables/>
    <w:doNotSnapToGridInCell/>
    <w:selectFldWithFirstOrLastChar/>
    <w:doNotWrapTextWithPunct/>
    <w:doNotUseEastAsianBreakRules/>
    <w:useWord2002TableStyleRules/>
    <w:growAutofit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B65B3E"/>
    <w:rsid w:val="00873FA2"/>
    <w:rsid w:val="00B65B3E"/>
    <w:rsid w:val="00E724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docId w15:val="{C55B7F11-6EF0-4913-94FF-09F035BF266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/>
    <w:lsdException w:name="FollowedHyperlink" w:semiHidden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spacing w:after="0" w:line="240" w:lineRule="auto"/>
    </w:pPr>
    <w:rPr>
      <w:rFonts w:ascii="Times New Roman" w:hAnsi="Times New Roman" w:cs="Times New Roman"/>
      <w:sz w:val="24"/>
      <w:szCs w:val="24"/>
      <w:lang w:val="ru-RU" w:eastAsia="ru-RU"/>
    </w:rPr>
  </w:style>
  <w:style w:type="paragraph" w:styleId="1">
    <w:name w:val="heading 1"/>
    <w:basedOn w:val="a"/>
    <w:link w:val="10"/>
    <w:uiPriority w:val="99"/>
    <w:qFormat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paragraph" w:styleId="3">
    <w:name w:val="heading 3"/>
    <w:basedOn w:val="a"/>
    <w:link w:val="30"/>
    <w:uiPriority w:val="99"/>
    <w:qFormat/>
    <w:pPr>
      <w:spacing w:before="100" w:beforeAutospacing="1" w:after="100" w:afterAutospacing="1"/>
      <w:outlineLvl w:val="2"/>
    </w:pPr>
    <w:rPr>
      <w:b/>
      <w:bCs/>
      <w:sz w:val="27"/>
      <w:szCs w:val="2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kern w:val="32"/>
      <w:sz w:val="32"/>
      <w:szCs w:val="32"/>
      <w:lang w:val="ru-RU" w:eastAsia="ru-RU"/>
    </w:rPr>
  </w:style>
  <w:style w:type="character" w:customStyle="1" w:styleId="30">
    <w:name w:val="Заголовок 3 Знак"/>
    <w:basedOn w:val="a0"/>
    <w:link w:val="3"/>
    <w:uiPriority w:val="9"/>
    <w:semiHidden/>
    <w:rPr>
      <w:rFonts w:asciiTheme="majorHAnsi" w:eastAsiaTheme="majorEastAsia" w:hAnsiTheme="majorHAnsi" w:cstheme="majorBidi"/>
      <w:b/>
      <w:bCs/>
      <w:sz w:val="26"/>
      <w:szCs w:val="26"/>
      <w:lang w:val="ru-RU" w:eastAsia="ru-RU"/>
    </w:rPr>
  </w:style>
  <w:style w:type="character" w:styleId="a3">
    <w:name w:val="Hyperlink"/>
    <w:basedOn w:val="a0"/>
    <w:uiPriority w:val="99"/>
    <w:rPr>
      <w:color w:val="0000FF"/>
      <w:u w:val="single"/>
    </w:rPr>
  </w:style>
  <w:style w:type="character" w:styleId="a4">
    <w:name w:val="FollowedHyperlink"/>
    <w:basedOn w:val="a0"/>
    <w:uiPriority w:val="99"/>
    <w:rPr>
      <w:color w:val="0000FF"/>
      <w:u w:val="single"/>
    </w:rPr>
  </w:style>
  <w:style w:type="paragraph" w:styleId="a5">
    <w:name w:val="Normal (Web)"/>
    <w:basedOn w:val="a"/>
    <w:uiPriority w:val="99"/>
    <w:pPr>
      <w:spacing w:before="100" w:beforeAutospacing="1" w:after="100" w:afterAutospacing="1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5945</Words>
  <Characters>3390</Characters>
  <Application>Microsoft Office Word</Application>
  <DocSecurity>0</DocSecurity>
  <Lines>28</Lines>
  <Paragraphs>18</Paragraphs>
  <ScaleCrop>false</ScaleCrop>
  <Company>PERSONAL COMPUTERS</Company>
  <LinksUpToDate>false</LinksUpToDate>
  <CharactersWithSpaces>9317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Доктор Айболит - &gt; Рецепты &gt; Лечебные грибы</dc:title>
  <dc:subject/>
  <dc:creator>USER</dc:creator>
  <cp:keywords/>
  <dc:description/>
  <cp:lastModifiedBy>admin</cp:lastModifiedBy>
  <cp:revision>2</cp:revision>
  <dcterms:created xsi:type="dcterms:W3CDTF">2014-01-26T00:02:00Z</dcterms:created>
  <dcterms:modified xsi:type="dcterms:W3CDTF">2014-01-26T00:02:00Z</dcterms:modified>
</cp:coreProperties>
</file>