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16" w:rsidRPr="00024EE4" w:rsidRDefault="00131416" w:rsidP="00131416">
      <w:pPr>
        <w:spacing w:before="120"/>
        <w:jc w:val="center"/>
        <w:rPr>
          <w:b/>
          <w:bCs/>
          <w:sz w:val="32"/>
          <w:szCs w:val="32"/>
        </w:rPr>
      </w:pPr>
      <w:r w:rsidRPr="00024EE4">
        <w:rPr>
          <w:b/>
          <w:bCs/>
          <w:sz w:val="32"/>
          <w:szCs w:val="32"/>
        </w:rPr>
        <w:t>Личность Чайковского - человека и художника</w:t>
      </w:r>
    </w:p>
    <w:p w:rsidR="00131416" w:rsidRPr="00024EE4" w:rsidRDefault="00131416" w:rsidP="00131416">
      <w:pPr>
        <w:spacing w:before="120"/>
        <w:jc w:val="center"/>
        <w:rPr>
          <w:sz w:val="28"/>
          <w:szCs w:val="28"/>
        </w:rPr>
      </w:pPr>
      <w:r w:rsidRPr="00024EE4">
        <w:rPr>
          <w:sz w:val="28"/>
          <w:szCs w:val="28"/>
        </w:rPr>
        <w:t>П. Е. Вайдман</w:t>
      </w:r>
    </w:p>
    <w:p w:rsidR="00131416" w:rsidRDefault="00131416" w:rsidP="00131416">
      <w:pPr>
        <w:spacing w:before="120"/>
        <w:ind w:firstLine="567"/>
        <w:jc w:val="both"/>
      </w:pPr>
      <w:r w:rsidRPr="00024EE4">
        <w:t xml:space="preserve">Личность Чайковского - человека и особые черты творческой индивидуальности его как композитора объясняются обстоятельствами жизни, теми условиями, в которых формировался его характер, складывалась творческая судьба. Тонкая душевная организация Чайковского-ребёнка была в значительной степени травмирована переживаниями, обрушившимися на его хрупкую душу. Этому способствовали и некоторые наследственные факторы: эпилептические припадки у деда по материнской линии, восторженная эмоциональность отца привели к тому, что Чайковский стал человеком достаточно эмоционально неустойчивым. Восторженность нередко сменялась унынием и апатией. Вспыльчивость иногда доходила до буйных приступов гнева. Нередко эти крайние смены настроений происходили и в процессе его композиторской работы. Так, во время сочинения "Пиковой дамы", своего оперного шедевра, Чайковский, по описанию его слуги Назара Литрова, который вел в это время дневник и записывал все, что происходило с композитором в те дни, нередко приходил в полное отчаяние, говорил о том, что бросает сочинять музыку и уходит в каменщики, что больше не притронется к роялю. Однако позже настроение под воздействием удачной работы резко менялось, Чайковский с восторгом сообщал своим близким, что его новая опера, по его мнению, станет шедевром. </w:t>
      </w:r>
    </w:p>
    <w:p w:rsidR="00131416" w:rsidRDefault="00131416" w:rsidP="00131416">
      <w:pPr>
        <w:spacing w:before="120"/>
        <w:ind w:firstLine="567"/>
        <w:jc w:val="both"/>
      </w:pPr>
      <w:r w:rsidRPr="00024EE4">
        <w:t xml:space="preserve">Резкие перепады в настроении можно наблюдать, перебирая письма Чайковского, листая его дневники. Почерк прежде всего выдает душевное состояние композитора. Ровность, аккуратность, последовательное изложение, подробное описание сменяют короткие, эмоциональные фразы, размашистый почерк, трудно прочитываемые слова. Один из примеров - дневник композитора за 1886 год. Это - тетрадь в кожаном переплете. Аккуратно, чернилами Чайковский пишет на первой странице: "1 февраля. Господи, благослави! Кончу-ли я эту тетрадь? Один Бог знает. А очень хотелось бы и ее кончить и еще много других начать. Сколько еще нужно сделать! Сколько прочесть! Сколько узнать! Умирать еще ужасно бы не хотелось, хоть иногда мне кажется, что я ох как давно живу на свете." Композитору в это время было 46 лет. Он еще не написал свою "Пиковую даму", "Спящую красавицу", "Щелкунчика", Пятую и Шестую симфонии. </w:t>
      </w:r>
    </w:p>
    <w:p w:rsidR="00131416" w:rsidRDefault="00131416" w:rsidP="00131416">
      <w:pPr>
        <w:spacing w:before="120"/>
        <w:ind w:firstLine="567"/>
        <w:jc w:val="both"/>
      </w:pPr>
      <w:r w:rsidRPr="00024EE4">
        <w:t>Но вот другой пример: Чайковский в Грузии. Он утомлен бесконечными чествованиями, приемами в его честь и просто излишне выпитым вином. Резко меняются почерк в дневниковой записи и содержание: "24 апреля. Безобразно болен был. Проснулся в ужасном состоянии." Далее идет перечисление всех посещений, отмечается сонливость и вялость.</w:t>
      </w:r>
    </w:p>
    <w:p w:rsidR="00131416" w:rsidRDefault="00131416" w:rsidP="00131416">
      <w:pPr>
        <w:spacing w:before="120"/>
        <w:ind w:firstLine="567"/>
        <w:jc w:val="both"/>
      </w:pPr>
      <w:r w:rsidRPr="00024EE4">
        <w:t xml:space="preserve">В отношениях с современниками Чайковскому также были свойственны прямо противоположные черты. Он был в переписке более чем с 600 корреспондентами. Бесчисленное количество людей знакомилось и общалось с ним в его поездках. При этом он постоянно стремился к одиночеству, уходя от суеты для творчества. Но через несколько дней затворничества уже спешил на встречи с друзьями, навещал своих родственников. Беспредельная доброта сочеталась в Чайковском порой с недоброжелательными и резкими суждениями, несправедливыми оценками, недостаточно гуманными поступками. Много противоречивого встречаем в истории его взаимоотношений с Надеждой Филаретовной фон Мекк, которой он был обязан многолетней материальной поддержкой. Именно она дала ему возможность заниматься творчеством и не служить в консерватории. С фон Мекк композитора связывала и 14-летняя очень содержательная и серьезная переписка. Однако в письмах к другим лицам Чайковский нередко бывал несправедлив к фон Мекк. </w:t>
      </w:r>
    </w:p>
    <w:p w:rsidR="00131416" w:rsidRDefault="00131416" w:rsidP="00131416">
      <w:pPr>
        <w:spacing w:before="120"/>
        <w:ind w:firstLine="567"/>
        <w:jc w:val="both"/>
      </w:pPr>
      <w:r w:rsidRPr="00024EE4">
        <w:t>Достаточно противоречивы и непоследовательны отношения Чайковского с его женой Антониной Ивановной Милюковой.</w:t>
      </w:r>
    </w:p>
    <w:p w:rsidR="00131416" w:rsidRDefault="00131416" w:rsidP="00131416">
      <w:pPr>
        <w:spacing w:before="120"/>
        <w:ind w:firstLine="567"/>
        <w:jc w:val="both"/>
      </w:pPr>
      <w:r w:rsidRPr="00024EE4">
        <w:t xml:space="preserve">Без сомнения, на многом в жизни Чайковского, в его поступках, привязанностях, настроениях и оценках сказывались особенности его сексуальных наклонностей. Гомосексуализм определял очень многое и в личной жизни Чайковского, и в его творчестве. Певец великого чувства любви, Чайковский создал целую галерею бессмертных женских образов. Однако предметами его личной страсти, порой совершенно невероятной силы и протяженными во времени были совсем другие персонажи. Их имена известны. Некоторых из них с Чайковским связывали годы. И.И.Котек, С.Киреев, К.С.Шиловский, В.С.Шиловский... Сохранились их письма и многочисленные фотографии, которые бережно складывались композитором в его личном домашнем архиве. Отношение Чайковского к особенностям своих сексуальных наклонностей в разные годы было различным. В молодости случались периоды, когда он презирал себя за это и страшно мучился, порой боясь широкой огласки. Хотя, справедливости ради, следует заметить, что отношение в русском обществе к гомосексуализму тогда было достаточно лояльным. </w:t>
      </w:r>
    </w:p>
    <w:p w:rsidR="00131416" w:rsidRDefault="00131416" w:rsidP="00131416">
      <w:pPr>
        <w:spacing w:before="120"/>
        <w:ind w:firstLine="567"/>
        <w:jc w:val="both"/>
      </w:pPr>
      <w:r w:rsidRPr="00024EE4">
        <w:t xml:space="preserve">Чайковский, при всём при том, пережил также и страстное увлечение певицей Д.Арто, едва не женившись на ней. Впоследствии эта драматическая история нашла свое отражение в его вокальном цикле ор.65 на стихи французских поэтов, посвященных Д.Арто. </w:t>
      </w:r>
    </w:p>
    <w:p w:rsidR="00131416" w:rsidRDefault="00131416" w:rsidP="00131416">
      <w:pPr>
        <w:spacing w:before="120"/>
        <w:ind w:firstLine="567"/>
        <w:jc w:val="both"/>
      </w:pPr>
      <w:r w:rsidRPr="00024EE4">
        <w:t xml:space="preserve">Позже, в возрасте 37 лет, Чайковский сделал попытку создать семью с А.И.Милюковой, после чего уже больше не имел намерений вступать в отношения с женщинами. На этой почве всю жизнь в нём боролись противоречивые чувства: любовь к детям, стремление к семейному уюту и наклонности, которые начисто лишали его этой возможности. В творчестве пережитые драмы и душевные срывы находили самое прямое отражение, как случилось, например, с появлением Четвертой симфонии. </w:t>
      </w:r>
    </w:p>
    <w:p w:rsidR="00131416" w:rsidRDefault="00131416" w:rsidP="00131416">
      <w:pPr>
        <w:spacing w:before="120"/>
        <w:ind w:firstLine="567"/>
        <w:jc w:val="both"/>
      </w:pPr>
      <w:r w:rsidRPr="00024EE4">
        <w:t>Чайковскому - человеку было свойственно особое чувство благодарной памяти. Он любил окружать себя вещами, напоминавшими ему о друзьях, родных, приятных моментах его жизни. В творчестве Чайковского эта черта также нашла свое отражение. Так, композитором были посвящены дорогим ему местам многие страницы его произведений: Флоренции- струнный секстет "Воспоминание о Флоренции"; Браилову, имению фон Мекк, три пьесы для скрипки с фортепиано "Воспоминание о дорогом месте"; курортному местечку в Эстонии Гапсалю - три пьесы для фортепиано "Воспоминание о Гапсале". Даже наброски отдельных музыкальных мест часто имели поясняющие надписи с указанием места, в котором эти мысли пришли в голову композитору. Так, в записных книжках встречаем указания на город Аахен, станцию Цилканы по Военно -Грузинской дороге, на Атлантический океан, Средиземное море. В записной книжке 1891 года, которая была с Чайковским во время его посещения США, есть нотный набросок с пометой "Нью-Йорк". Это время, когда рождалась идея новой симфонии. Первоначально она называлась "Жизнь", позже эта идея трансформировалась в симфонию Es-dur. В окончательном виде этот замысел был претворен в виде последней симфонии Чайковского, его величайшего шедевра - Шестой симфонии.</w:t>
      </w:r>
    </w:p>
    <w:p w:rsidR="00131416" w:rsidRDefault="00131416" w:rsidP="00131416">
      <w:pPr>
        <w:spacing w:before="120"/>
        <w:ind w:firstLine="567"/>
        <w:jc w:val="both"/>
      </w:pPr>
      <w:r w:rsidRPr="00024EE4">
        <w:t>С молодых лет у Чайковского была непреодолимая жажда знаний, причем в самых разных областях. Так, одним из первых среди своих современников он познакомился с новым изобретением XIX века, которому было суждено огромное будущее. Это был фонограф Эдисона, открывший эру звукозаписи. В круг интересов Чайковского входили книги о жизни насекомых и различных видов животных. В личной библиотеке композитора сохранилась книга по астрономии "Я.Мессер. Звездный атлас для небесных наблюдений. С большой общей картой и 26 специальными картами. СПб, 1888". Причем эта книга, очевидно, много читалась Чайковским, так как она изрядно потрепана и даже переплет пострадал так, что карты выпадают из него.</w:t>
      </w:r>
    </w:p>
    <w:p w:rsidR="00131416" w:rsidRDefault="00131416" w:rsidP="00131416">
      <w:pPr>
        <w:spacing w:before="120"/>
        <w:ind w:firstLine="567"/>
        <w:jc w:val="both"/>
      </w:pPr>
      <w:r w:rsidRPr="00024EE4">
        <w:t>Чайковского также очень интересовали быт, нравы разных народов и, конечно, их музыкальный фольклор. В его библиотеке сохранились многочисленные труды из этой области. Например: книги Германа Вейса "Внешний быт народов с древнейших и до наших времен". Т.1 с 1945 отдельными изображениями по рисункам сочинителя. История одежды, вооружения, построек и утвари народов древнего мира. Ч.1: Восточные народы. Ч.2: Западные народы.; Шубинского С.Н. "Очерки из жизни и быта прошлого времени" С 30 гравюрами; Сборник материалов для описания местностей и племен Кавказа. Музыкальный фольклор в библиотеке Чайковского представлен сборниками французских напевов, песен славянских народов, шотландских напевов. В его творчестве нашел преломление музыкальный фольклор не только России, но и Грузии, Украины, Сербии, Франции.</w:t>
      </w:r>
    </w:p>
    <w:p w:rsidR="00131416" w:rsidRDefault="00131416" w:rsidP="00131416">
      <w:pPr>
        <w:spacing w:before="120"/>
        <w:ind w:firstLine="567"/>
        <w:jc w:val="both"/>
      </w:pPr>
      <w:r w:rsidRPr="00024EE4">
        <w:t>Пожалуй, нет в творческом наследии Чайковского произведения, поводом к сочинению которого не послужили бы те или иные факты из его биографии. И даже если на первый взгляд биографичность некоторых произведений не обнаруживается, то при глубоком изучении она обязательно проявится. Так, например, Чайковский по заказу издателя Василия Бесселя сочиняет шесть пьес для фортепиано ор.21. Однако содержание цикла (наличие Похоронного марша), его структура (все пьесы написаны на своеобразную модификацию одной темы) обнаруживают связь этой музыки с переживаниями Чайковского в связи с самоубийством его молодого друга Зака.</w:t>
      </w:r>
    </w:p>
    <w:p w:rsidR="00131416" w:rsidRDefault="00131416" w:rsidP="00131416">
      <w:pPr>
        <w:spacing w:before="120"/>
        <w:ind w:firstLine="567"/>
        <w:jc w:val="both"/>
      </w:pPr>
      <w:r w:rsidRPr="00024EE4">
        <w:t xml:space="preserve">В момент выхода из душевного кризиса 1877-1878 года, Чайковский создает цикл пьес для фортепиано ор.40, в котором программные названия отдельных произведений свидетельствуют об их связи с переживаемым композитором. Общение в это же время с юным воспитанником его брата Модеста Колей Конради, совместная жизнь в Италии и Швейцарии, посещение достопримечательностей этих стран, а также встречи с юным итальянским певцом Витторио, увлечение его пением приводит в конечном итоге к по явлению темы детства в творчестве Чайковского, созданию "Детского альбома", посвященного другому ребенку - Володе Давыдову. Этому мальчику впоследствии была посвящена последняя симфония Чайковского - Шестая. </w:t>
      </w:r>
    </w:p>
    <w:p w:rsidR="00131416" w:rsidRDefault="00131416" w:rsidP="00131416">
      <w:pPr>
        <w:spacing w:before="120"/>
        <w:ind w:firstLine="567"/>
        <w:jc w:val="both"/>
      </w:pPr>
      <w:r w:rsidRPr="00024EE4">
        <w:t>Чайковский - композитор постоянно на протяжении всего творческого пути стремился к совершенствованию своего мастерства. Он делал это разными способами. Например, обнаруживается пристальный интерес Чайковского к возможностям оркестровых инструментов в последние годы его жизни , когда он был на самой вершине расцвета композиторского мастерства. Это доказывает тот факт, что в его библиотеке была собрана целая серия школ игры на этих инструментах, изданных в России в 1888-89 годах в издательстве Юргенсона. Среди них - школы игры на арфе, флейте, гобое, фаготе, виолончели. Обращение к трудам, описывающим возможности оркестровых инструментов, происходило тогда, когда он уже был автором Пятой симфонии, приступал к созданию "Спящей красавицы" и "Пиковой дамы." Не исключено также, что Чайковский совершенствовал свои познания в области инструментовки изучая теоретические труды в этой области, причем делая это на протяжении всей жизни. В составе библиотеки Чайковского находились труды Ф.Геварта и Г.Берлиоза.</w:t>
      </w:r>
    </w:p>
    <w:p w:rsidR="00131416" w:rsidRDefault="00131416" w:rsidP="00131416">
      <w:pPr>
        <w:spacing w:before="120"/>
        <w:ind w:firstLine="567"/>
        <w:jc w:val="both"/>
      </w:pPr>
      <w:r w:rsidRPr="00024EE4">
        <w:t>Музыка Чайковского занимает очень большое место в духовной жизни людей нашего времени. Не ослабевает интерес и к личности композитора. Поэтому остается надеяться, что будет продолжаться процесс постижения Чайковского и в науке, и, что важнее всего, на концертной и театральной сценах мира.</w:t>
      </w:r>
    </w:p>
    <w:p w:rsidR="003F3287" w:rsidRDefault="003F3287">
      <w:bookmarkStart w:id="0" w:name="_GoBack"/>
      <w:bookmarkEnd w:id="0"/>
    </w:p>
    <w:sectPr w:rsidR="003F3287" w:rsidSect="00024E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416"/>
    <w:rsid w:val="00024EE4"/>
    <w:rsid w:val="000F65C1"/>
    <w:rsid w:val="00131416"/>
    <w:rsid w:val="003F3287"/>
    <w:rsid w:val="00B6608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7AC89A-188F-4228-BDBF-9C131784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41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1416"/>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6847</Words>
  <Characters>3903</Characters>
  <Application>Microsoft Office Word</Application>
  <DocSecurity>0</DocSecurity>
  <Lines>32</Lines>
  <Paragraphs>21</Paragraphs>
  <ScaleCrop>false</ScaleCrop>
  <Company>Home</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Чайковского - человека и художника</dc:title>
  <dc:subject/>
  <dc:creator>User</dc:creator>
  <cp:keywords/>
  <dc:description/>
  <cp:lastModifiedBy>admin</cp:lastModifiedBy>
  <cp:revision>2</cp:revision>
  <dcterms:created xsi:type="dcterms:W3CDTF">2014-01-25T21:01:00Z</dcterms:created>
  <dcterms:modified xsi:type="dcterms:W3CDTF">2014-01-25T21:01:00Z</dcterms:modified>
</cp:coreProperties>
</file>