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08" w:rsidRPr="001A7A6D" w:rsidRDefault="002F7308" w:rsidP="001A7A6D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1A7A6D">
        <w:rPr>
          <w:rFonts w:ascii="Times New Roman" w:hAnsi="Times New Roman"/>
          <w:b/>
          <w:sz w:val="28"/>
          <w:szCs w:val="32"/>
        </w:rPr>
        <w:t xml:space="preserve">Лишение государственных наград </w:t>
      </w:r>
      <w:r w:rsidR="003B4154" w:rsidRPr="001A7A6D">
        <w:rPr>
          <w:rFonts w:ascii="Times New Roman" w:hAnsi="Times New Roman"/>
          <w:b/>
          <w:sz w:val="28"/>
          <w:szCs w:val="32"/>
        </w:rPr>
        <w:t xml:space="preserve">и почетного звания </w:t>
      </w:r>
      <w:r w:rsidRPr="001A7A6D">
        <w:rPr>
          <w:rFonts w:ascii="Times New Roman" w:hAnsi="Times New Roman"/>
          <w:b/>
          <w:sz w:val="28"/>
          <w:szCs w:val="32"/>
        </w:rPr>
        <w:t>как вид наказания в российском уголовном законодательстве</w:t>
      </w:r>
    </w:p>
    <w:p w:rsidR="002F7308" w:rsidRPr="001A7A6D" w:rsidRDefault="002F7308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1A7A6D" w:rsidRDefault="0052469B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7A6D">
        <w:rPr>
          <w:rFonts w:ascii="Times New Roman" w:hAnsi="Times New Roman"/>
          <w:sz w:val="28"/>
          <w:szCs w:val="28"/>
        </w:rPr>
        <w:t>Десятилетие назад в России, как и во многих странах Западной Европы, применение мер наказания, с</w:t>
      </w:r>
      <w:r w:rsidR="00BC636A" w:rsidRPr="001A7A6D">
        <w:rPr>
          <w:rFonts w:ascii="Times New Roman" w:hAnsi="Times New Roman"/>
          <w:sz w:val="28"/>
          <w:szCs w:val="28"/>
        </w:rPr>
        <w:t>вязанных с лишением свободы, являлось</w:t>
      </w:r>
      <w:r w:rsidRPr="001A7A6D">
        <w:rPr>
          <w:rFonts w:ascii="Times New Roman" w:hAnsi="Times New Roman"/>
          <w:sz w:val="28"/>
          <w:szCs w:val="28"/>
        </w:rPr>
        <w:t xml:space="preserve"> наиболее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типичным ответом на преступление.</w:t>
      </w:r>
      <w:r w:rsidR="003B784A" w:rsidRPr="001A7A6D">
        <w:rPr>
          <w:rFonts w:ascii="Times New Roman" w:hAnsi="Times New Roman"/>
          <w:sz w:val="28"/>
          <w:szCs w:val="28"/>
        </w:rPr>
        <w:t xml:space="preserve"> В УК РФ 1996 года было положено начало коренным изменениям уголовного, уголовно-процессуального, уголовно-исполнительного законодательства нашей страны. Одним из основных положений, закрепленных новым УК РФ, стал принцип приоритета общечеловеческих ценностей, обеспечения безопасности личности. Закрепляя принципы гуманизма, законности, равенства граждан перед законом, вины и справедливости ответственности, Кодекс вводит ряд новых наказаний не связанных с лишением свободы. </w:t>
      </w:r>
      <w:r w:rsidR="00B61ADE" w:rsidRPr="001A7A6D">
        <w:rPr>
          <w:rFonts w:ascii="Times New Roman" w:hAnsi="Times New Roman"/>
          <w:sz w:val="28"/>
          <w:szCs w:val="28"/>
        </w:rPr>
        <w:t>Российское уголовное законодательство устанавливает наказания не только в виде лишения свободы, но и наказания, не требующие изоляции</w:t>
      </w:r>
      <w:r w:rsidR="00A7456C" w:rsidRPr="001A7A6D">
        <w:rPr>
          <w:rFonts w:ascii="Times New Roman" w:hAnsi="Times New Roman"/>
          <w:sz w:val="28"/>
          <w:szCs w:val="28"/>
        </w:rPr>
        <w:t xml:space="preserve"> от общества</w:t>
      </w:r>
      <w:r w:rsidR="00B61ADE" w:rsidRPr="001A7A6D">
        <w:rPr>
          <w:rFonts w:ascii="Times New Roman" w:hAnsi="Times New Roman"/>
          <w:sz w:val="28"/>
          <w:szCs w:val="28"/>
        </w:rPr>
        <w:t xml:space="preserve">. </w:t>
      </w:r>
    </w:p>
    <w:p w:rsidR="001A7A6D" w:rsidRDefault="00FE0E6A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Их отличительными особенностями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являются: несколько меньшие ограничения общего пра</w:t>
      </w:r>
      <w:r w:rsidR="00BC636A" w:rsidRPr="001A7A6D">
        <w:rPr>
          <w:rFonts w:ascii="Times New Roman" w:hAnsi="Times New Roman"/>
          <w:sz w:val="28"/>
          <w:szCs w:val="28"/>
        </w:rPr>
        <w:t>вового статуса граждан; правового</w:t>
      </w:r>
      <w:r w:rsidRPr="001A7A6D">
        <w:rPr>
          <w:rFonts w:ascii="Times New Roman" w:hAnsi="Times New Roman"/>
          <w:sz w:val="28"/>
          <w:szCs w:val="28"/>
        </w:rPr>
        <w:t xml:space="preserve"> п</w:t>
      </w:r>
      <w:r w:rsidR="00BC636A" w:rsidRPr="001A7A6D">
        <w:rPr>
          <w:rFonts w:ascii="Times New Roman" w:hAnsi="Times New Roman"/>
          <w:sz w:val="28"/>
          <w:szCs w:val="28"/>
        </w:rPr>
        <w:t>оложения</w:t>
      </w:r>
      <w:r w:rsidRPr="001A7A6D">
        <w:rPr>
          <w:rFonts w:ascii="Times New Roman" w:hAnsi="Times New Roman"/>
          <w:sz w:val="28"/>
          <w:szCs w:val="28"/>
        </w:rPr>
        <w:t xml:space="preserve"> категории осужденных без лишения свободы может быть изменен</w:t>
      </w:r>
      <w:r w:rsidR="00BC636A" w:rsidRPr="001A7A6D">
        <w:rPr>
          <w:rFonts w:ascii="Times New Roman" w:hAnsi="Times New Roman"/>
          <w:sz w:val="28"/>
          <w:szCs w:val="28"/>
        </w:rPr>
        <w:t>ие</w:t>
      </w:r>
      <w:r w:rsidRPr="001A7A6D">
        <w:rPr>
          <w:rFonts w:ascii="Times New Roman" w:hAnsi="Times New Roman"/>
          <w:sz w:val="28"/>
          <w:szCs w:val="28"/>
        </w:rPr>
        <w:t xml:space="preserve"> с учетом их отношения к исполнению наказания</w:t>
      </w:r>
      <w:r w:rsidR="008F2F93" w:rsidRPr="001A7A6D">
        <w:rPr>
          <w:rFonts w:ascii="Times New Roman" w:hAnsi="Times New Roman"/>
          <w:sz w:val="28"/>
          <w:szCs w:val="28"/>
        </w:rPr>
        <w:t xml:space="preserve"> (нарушение выплаты штрафа, уклонение от работы, противоправное поведение и т. п.) вплоть до приравнивания к правовому статусу осужденных к лишению свободы; наделение специфическими правами и обязанностями определяется порядком и условиями отбывания назначенного наказания; альтернативные</w:t>
      </w:r>
      <w:r w:rsidR="00BC636A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"/>
      </w:r>
      <w:r w:rsidR="008F2F93" w:rsidRPr="001A7A6D">
        <w:rPr>
          <w:rFonts w:ascii="Times New Roman" w:hAnsi="Times New Roman"/>
          <w:sz w:val="28"/>
          <w:szCs w:val="28"/>
        </w:rPr>
        <w:t xml:space="preserve"> наказания в меньшей степени затр</w:t>
      </w:r>
      <w:r w:rsidR="00206AEF" w:rsidRPr="001A7A6D">
        <w:rPr>
          <w:rFonts w:ascii="Times New Roman" w:hAnsi="Times New Roman"/>
          <w:sz w:val="28"/>
          <w:szCs w:val="28"/>
        </w:rPr>
        <w:t>агивают личную жизнь осужденных.</w:t>
      </w:r>
      <w:r w:rsidR="00BC636A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2"/>
      </w:r>
      <w:r w:rsidR="00206AEF" w:rsidRPr="001A7A6D">
        <w:rPr>
          <w:rFonts w:ascii="Times New Roman" w:hAnsi="Times New Roman"/>
          <w:sz w:val="28"/>
          <w:szCs w:val="28"/>
        </w:rPr>
        <w:t xml:space="preserve"> </w:t>
      </w:r>
      <w:r w:rsidR="0096481B" w:rsidRPr="001A7A6D">
        <w:rPr>
          <w:rFonts w:ascii="Times New Roman" w:hAnsi="Times New Roman"/>
          <w:sz w:val="28"/>
          <w:szCs w:val="28"/>
        </w:rPr>
        <w:t>В настоящее время в РФ установлено 7 видов наказания, не связанных с лишением свободы: штр</w:t>
      </w:r>
      <w:r w:rsidR="002A6C71" w:rsidRPr="001A7A6D">
        <w:rPr>
          <w:rFonts w:ascii="Times New Roman" w:hAnsi="Times New Roman"/>
          <w:sz w:val="28"/>
          <w:szCs w:val="28"/>
        </w:rPr>
        <w:t>аф, исправительные, обязательные</w:t>
      </w:r>
      <w:r w:rsidR="0096481B" w:rsidRPr="001A7A6D">
        <w:rPr>
          <w:rFonts w:ascii="Times New Roman" w:hAnsi="Times New Roman"/>
          <w:sz w:val="28"/>
          <w:szCs w:val="28"/>
        </w:rPr>
        <w:t xml:space="preserve"> работы, лишение права занимать определенные должности, заниматься определенной деятельностью, лишение специального, воинского или почетного звания, классного чина </w:t>
      </w:r>
      <w:r w:rsidR="00AB168C" w:rsidRPr="001A7A6D">
        <w:rPr>
          <w:rFonts w:ascii="Times New Roman" w:hAnsi="Times New Roman"/>
          <w:sz w:val="28"/>
          <w:szCs w:val="28"/>
        </w:rPr>
        <w:t>государственных наград, ограничение по военной службе, ограничение свободы.</w:t>
      </w:r>
      <w:r w:rsidR="00BC636A" w:rsidRPr="001A7A6D">
        <w:rPr>
          <w:rFonts w:ascii="Times New Roman" w:hAnsi="Times New Roman"/>
          <w:sz w:val="28"/>
          <w:szCs w:val="28"/>
        </w:rPr>
        <w:t xml:space="preserve"> В </w:t>
      </w:r>
      <w:r w:rsidR="002A6C71" w:rsidRPr="001A7A6D">
        <w:rPr>
          <w:rFonts w:ascii="Times New Roman" w:hAnsi="Times New Roman"/>
          <w:sz w:val="28"/>
          <w:szCs w:val="28"/>
        </w:rPr>
        <w:t>недавнем</w:t>
      </w:r>
      <w:r w:rsidR="00BC636A" w:rsidRPr="001A7A6D">
        <w:rPr>
          <w:rFonts w:ascii="Times New Roman" w:hAnsi="Times New Roman"/>
          <w:sz w:val="28"/>
          <w:szCs w:val="28"/>
        </w:rPr>
        <w:t xml:space="preserve"> времени </w:t>
      </w:r>
      <w:r w:rsidR="00D375CC" w:rsidRPr="001A7A6D">
        <w:rPr>
          <w:rFonts w:ascii="Times New Roman" w:hAnsi="Times New Roman"/>
          <w:sz w:val="28"/>
          <w:szCs w:val="28"/>
        </w:rPr>
        <w:t>ученым</w:t>
      </w:r>
      <w:r w:rsidR="00BC636A" w:rsidRPr="001A7A6D">
        <w:rPr>
          <w:rFonts w:ascii="Times New Roman" w:hAnsi="Times New Roman"/>
          <w:sz w:val="28"/>
          <w:szCs w:val="28"/>
        </w:rPr>
        <w:t>и</w:t>
      </w:r>
      <w:r w:rsidR="00D375CC" w:rsidRPr="001A7A6D">
        <w:rPr>
          <w:rFonts w:ascii="Times New Roman" w:hAnsi="Times New Roman"/>
          <w:sz w:val="28"/>
          <w:szCs w:val="28"/>
        </w:rPr>
        <w:t xml:space="preserve"> Томского Юридического института был проведен социологический опрос, в ходе которого выяснилось, что только 30% </w:t>
      </w:r>
      <w:r w:rsidR="00BC636A" w:rsidRPr="001A7A6D">
        <w:rPr>
          <w:rFonts w:ascii="Times New Roman" w:hAnsi="Times New Roman"/>
          <w:sz w:val="28"/>
          <w:szCs w:val="28"/>
        </w:rPr>
        <w:t xml:space="preserve">респондентов </w:t>
      </w:r>
      <w:r w:rsidR="00D375CC" w:rsidRPr="001A7A6D">
        <w:rPr>
          <w:rFonts w:ascii="Times New Roman" w:hAnsi="Times New Roman"/>
          <w:sz w:val="28"/>
          <w:szCs w:val="28"/>
        </w:rPr>
        <w:t xml:space="preserve">согласны с тем, что «строгостью наказаний» преступлений не предупредить. </w:t>
      </w:r>
      <w:r w:rsidR="00D11104" w:rsidRPr="001A7A6D">
        <w:rPr>
          <w:rFonts w:ascii="Times New Roman" w:hAnsi="Times New Roman"/>
          <w:sz w:val="28"/>
          <w:szCs w:val="28"/>
        </w:rPr>
        <w:t>Однако, решая</w:t>
      </w:r>
      <w:r w:rsidR="00D375CC" w:rsidRPr="001A7A6D">
        <w:rPr>
          <w:rFonts w:ascii="Times New Roman" w:hAnsi="Times New Roman"/>
          <w:sz w:val="28"/>
          <w:szCs w:val="28"/>
        </w:rPr>
        <w:t xml:space="preserve"> аналогичные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D375CC" w:rsidRPr="001A7A6D">
        <w:rPr>
          <w:rFonts w:ascii="Times New Roman" w:hAnsi="Times New Roman"/>
          <w:sz w:val="28"/>
          <w:szCs w:val="28"/>
        </w:rPr>
        <w:t xml:space="preserve">вопросы на индивидуальном уровне граждане </w:t>
      </w:r>
      <w:r w:rsidR="00D11104" w:rsidRPr="001A7A6D">
        <w:rPr>
          <w:rFonts w:ascii="Times New Roman" w:hAnsi="Times New Roman"/>
          <w:sz w:val="28"/>
          <w:szCs w:val="28"/>
        </w:rPr>
        <w:t xml:space="preserve">оказались </w:t>
      </w:r>
      <w:r w:rsidR="00D375CC" w:rsidRPr="001A7A6D">
        <w:rPr>
          <w:rFonts w:ascii="Times New Roman" w:hAnsi="Times New Roman"/>
          <w:sz w:val="28"/>
          <w:szCs w:val="28"/>
        </w:rPr>
        <w:t>более лояльны. Наиболее распространенными ответами были исправительные работы(32%), возмещение вреда(30%), условное осуждение(25%), штраф(3%).</w:t>
      </w:r>
      <w:r w:rsidR="00BC636A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3"/>
      </w:r>
    </w:p>
    <w:p w:rsidR="00A00B73" w:rsidRPr="001A7A6D" w:rsidRDefault="00A00B73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Дополнительное наказание в виде лишения специального, воинского или почетного звания, классного чина и государственных наград может быть назначено при осуждении только за совершение тяжкого или особо тяжкого преступления. Суд вправе принять мотивированное решение о применении как одного, так и нескольких указанных в статье 48 УК РФ правоограничений (например, при наличии у осужденного воинского звания и государственных наград). При изменении судом кассационной инстанции квалификации содеянного лицом с тяжкого или особо тяжкого преступления на преступление средней или небольшой тяжести</w:t>
      </w:r>
      <w:r w:rsidR="002A6C71" w:rsidRPr="001A7A6D">
        <w:rPr>
          <w:rFonts w:ascii="Times New Roman" w:hAnsi="Times New Roman"/>
          <w:sz w:val="28"/>
          <w:szCs w:val="28"/>
        </w:rPr>
        <w:t>,</w:t>
      </w:r>
      <w:r w:rsidRPr="001A7A6D">
        <w:rPr>
          <w:rFonts w:ascii="Times New Roman" w:hAnsi="Times New Roman"/>
          <w:sz w:val="28"/>
          <w:szCs w:val="28"/>
        </w:rPr>
        <w:t xml:space="preserve"> назначенное на основании статьи 48 УК РФ дополнительное наказание в виде лишения специального, воинского или почетного звания, классного чина и государственных наград</w:t>
      </w:r>
      <w:r w:rsidR="002A6C71" w:rsidRPr="001A7A6D">
        <w:rPr>
          <w:rFonts w:ascii="Times New Roman" w:hAnsi="Times New Roman"/>
          <w:sz w:val="28"/>
          <w:szCs w:val="28"/>
        </w:rPr>
        <w:t>,</w:t>
      </w:r>
      <w:r w:rsidRPr="001A7A6D">
        <w:rPr>
          <w:rFonts w:ascii="Times New Roman" w:hAnsi="Times New Roman"/>
          <w:sz w:val="28"/>
          <w:szCs w:val="28"/>
        </w:rPr>
        <w:t xml:space="preserve"> не назначается.</w:t>
      </w:r>
      <w:r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4"/>
      </w:r>
    </w:p>
    <w:p w:rsidR="002F7308" w:rsidRPr="001A7A6D" w:rsidRDefault="001707BE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Объем ограничений прав осужденных к наказаниям, не связанным с лишением свободы, невелик по сравнению с ограничениями лиц, осужденных к наказаниям, связанным с изоляцией от общества. Разделяют три группы наказания, не связанного с лишением свободы: 1) Наказания</w:t>
      </w:r>
      <w:r w:rsidR="00A7456C" w:rsidRPr="001A7A6D">
        <w:rPr>
          <w:rFonts w:ascii="Times New Roman" w:hAnsi="Times New Roman"/>
          <w:sz w:val="28"/>
          <w:szCs w:val="28"/>
        </w:rPr>
        <w:t>,</w:t>
      </w:r>
      <w:r w:rsidRPr="001A7A6D">
        <w:rPr>
          <w:rFonts w:ascii="Times New Roman" w:hAnsi="Times New Roman"/>
          <w:sz w:val="28"/>
          <w:szCs w:val="28"/>
        </w:rPr>
        <w:t xml:space="preserve"> </w:t>
      </w:r>
      <w:r w:rsidR="00A7456C" w:rsidRPr="001A7A6D">
        <w:rPr>
          <w:rFonts w:ascii="Times New Roman" w:hAnsi="Times New Roman"/>
          <w:sz w:val="28"/>
          <w:szCs w:val="28"/>
        </w:rPr>
        <w:t xml:space="preserve">ограничивающие </w:t>
      </w:r>
      <w:r w:rsidRPr="001A7A6D">
        <w:rPr>
          <w:rFonts w:ascii="Times New Roman" w:hAnsi="Times New Roman"/>
          <w:sz w:val="28"/>
          <w:szCs w:val="28"/>
        </w:rPr>
        <w:t>предусмотренные ст. 34-37 Конституции РФ</w:t>
      </w:r>
      <w:r w:rsidR="00A7456C" w:rsidRPr="001A7A6D">
        <w:rPr>
          <w:rFonts w:ascii="Times New Roman" w:hAnsi="Times New Roman"/>
          <w:sz w:val="28"/>
          <w:szCs w:val="28"/>
        </w:rPr>
        <w:t xml:space="preserve"> права на свободное распоряжение заработной платой, специальными льготами и преимуществами, предусмотренными законом для определенной категории граждан. К таким наказаниям относят: штраф, лишение специального, воинского или почетного звания, классного чина или государственных наград</w:t>
      </w:r>
      <w:r w:rsidR="00BC636A" w:rsidRPr="001A7A6D">
        <w:rPr>
          <w:rFonts w:ascii="Times New Roman" w:hAnsi="Times New Roman"/>
          <w:sz w:val="28"/>
          <w:szCs w:val="28"/>
        </w:rPr>
        <w:t>, ограничения по военной службе;</w:t>
      </w:r>
      <w:r w:rsidR="00FE0E6A" w:rsidRPr="001A7A6D">
        <w:rPr>
          <w:rFonts w:ascii="Times New Roman" w:hAnsi="Times New Roman"/>
          <w:sz w:val="28"/>
          <w:szCs w:val="28"/>
        </w:rPr>
        <w:t xml:space="preserve"> </w:t>
      </w:r>
      <w:r w:rsidR="00A7456C" w:rsidRPr="001A7A6D">
        <w:rPr>
          <w:rFonts w:ascii="Times New Roman" w:hAnsi="Times New Roman"/>
          <w:sz w:val="28"/>
          <w:szCs w:val="28"/>
        </w:rPr>
        <w:t xml:space="preserve">2) </w:t>
      </w:r>
      <w:r w:rsidR="0096481B" w:rsidRPr="001A7A6D">
        <w:rPr>
          <w:rFonts w:ascii="Times New Roman" w:hAnsi="Times New Roman"/>
          <w:sz w:val="28"/>
          <w:szCs w:val="28"/>
        </w:rPr>
        <w:t xml:space="preserve">Ограничение прав </w:t>
      </w:r>
      <w:r w:rsidR="00D11104" w:rsidRPr="001A7A6D">
        <w:rPr>
          <w:rFonts w:ascii="Times New Roman" w:hAnsi="Times New Roman"/>
          <w:sz w:val="28"/>
          <w:szCs w:val="28"/>
        </w:rPr>
        <w:t>граждан предусмотренные</w:t>
      </w:r>
      <w:r w:rsidR="0096481B" w:rsidRPr="001A7A6D">
        <w:rPr>
          <w:rFonts w:ascii="Times New Roman" w:hAnsi="Times New Roman"/>
          <w:sz w:val="28"/>
          <w:szCs w:val="28"/>
        </w:rPr>
        <w:t xml:space="preserve"> статьей 37 Конституции РФ</w:t>
      </w:r>
      <w:r w:rsidR="00A7456C" w:rsidRPr="001A7A6D">
        <w:rPr>
          <w:rFonts w:ascii="Times New Roman" w:hAnsi="Times New Roman"/>
          <w:sz w:val="28"/>
          <w:szCs w:val="28"/>
        </w:rPr>
        <w:t xml:space="preserve"> распоряжаться своими способностями к труду, выбирать род деятельно</w:t>
      </w:r>
      <w:r w:rsidR="00BC636A" w:rsidRPr="001A7A6D">
        <w:rPr>
          <w:rFonts w:ascii="Times New Roman" w:hAnsi="Times New Roman"/>
          <w:sz w:val="28"/>
          <w:szCs w:val="28"/>
        </w:rPr>
        <w:t>сти и профессию;</w:t>
      </w:r>
      <w:r w:rsidR="00A7456C" w:rsidRPr="001A7A6D">
        <w:rPr>
          <w:rFonts w:ascii="Times New Roman" w:hAnsi="Times New Roman"/>
          <w:sz w:val="28"/>
          <w:szCs w:val="28"/>
        </w:rPr>
        <w:t xml:space="preserve"> 3) Ограничение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A7456C" w:rsidRPr="001A7A6D">
        <w:rPr>
          <w:rFonts w:ascii="Times New Roman" w:hAnsi="Times New Roman"/>
          <w:sz w:val="28"/>
          <w:szCs w:val="28"/>
        </w:rPr>
        <w:t xml:space="preserve">предусмотренного ст. 27 Конституции РФ </w:t>
      </w:r>
      <w:r w:rsidR="00FE0E6A" w:rsidRPr="001A7A6D">
        <w:rPr>
          <w:rFonts w:ascii="Times New Roman" w:hAnsi="Times New Roman"/>
          <w:sz w:val="28"/>
          <w:szCs w:val="28"/>
        </w:rPr>
        <w:t>права граждан на свободное передвижение, выбора</w:t>
      </w:r>
      <w:r w:rsidR="00BC636A" w:rsidRPr="001A7A6D">
        <w:rPr>
          <w:rFonts w:ascii="Times New Roman" w:hAnsi="Times New Roman"/>
          <w:sz w:val="28"/>
          <w:szCs w:val="28"/>
        </w:rPr>
        <w:t xml:space="preserve"> места пребывания и жительства.</w:t>
      </w:r>
      <w:r w:rsidR="00BC636A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5"/>
      </w:r>
    </w:p>
    <w:p w:rsidR="001A7A6D" w:rsidRDefault="003B4154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Стоит отметить, что в современных условиях развития нашей правовой системы необходимо по-новому взглянуть на некоторые устоявшиеся, но не всегда бесспорные основополагающие понятия, которые относятся не только к институту уголовного наказания, но и к институту дополнительного наказания, в котором лишение государственных наград и специального, воинского и почетного звания занимает важное мест</w:t>
      </w:r>
      <w:r w:rsidR="00BC636A" w:rsidRPr="001A7A6D">
        <w:rPr>
          <w:rFonts w:ascii="Times New Roman" w:hAnsi="Times New Roman"/>
          <w:sz w:val="28"/>
          <w:szCs w:val="28"/>
        </w:rPr>
        <w:t>о. Принятые за последние годы уголовные кодексы</w:t>
      </w:r>
      <w:r w:rsidRPr="001A7A6D">
        <w:rPr>
          <w:rFonts w:ascii="Times New Roman" w:hAnsi="Times New Roman"/>
          <w:sz w:val="28"/>
          <w:szCs w:val="28"/>
        </w:rPr>
        <w:t>, уголовно-исполнительный кодекс и ряд других нормативных актов вобрали в себя все лучшее</w:t>
      </w:r>
      <w:r w:rsidR="00D11104" w:rsidRPr="001A7A6D">
        <w:rPr>
          <w:rFonts w:ascii="Times New Roman" w:hAnsi="Times New Roman"/>
          <w:sz w:val="28"/>
          <w:szCs w:val="28"/>
        </w:rPr>
        <w:t>, ч</w:t>
      </w:r>
      <w:r w:rsidRPr="001A7A6D">
        <w:rPr>
          <w:rFonts w:ascii="Times New Roman" w:hAnsi="Times New Roman"/>
          <w:sz w:val="28"/>
          <w:szCs w:val="28"/>
        </w:rPr>
        <w:t>то было создано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российским уголовным законодательством</w:t>
      </w:r>
      <w:r w:rsidR="00A55E73" w:rsidRPr="001A7A6D">
        <w:rPr>
          <w:rFonts w:ascii="Times New Roman" w:hAnsi="Times New Roman"/>
          <w:sz w:val="28"/>
          <w:szCs w:val="28"/>
        </w:rPr>
        <w:t>. Но они не содержат четкой регламентации назначения и исполнения дополнительных наказаний, в том числе и в виде лишения специального, воинского или почетного звания и государственных наград. Эти наказания были введены в перечень наказаний УК РФ 1996 года, и порядок исполнения его определяется в УИК РФ. Они не стали предметом глубокого комплексного научного исследования. Практика применения этого вида наказания остается незначительной.</w:t>
      </w:r>
    </w:p>
    <w:p w:rsidR="00453B65" w:rsidRPr="001A7A6D" w:rsidRDefault="00453B65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К воинским званиям относят</w:t>
      </w:r>
      <w:r w:rsidR="001300EF" w:rsidRPr="001A7A6D">
        <w:rPr>
          <w:rFonts w:ascii="Times New Roman" w:hAnsi="Times New Roman"/>
          <w:sz w:val="28"/>
          <w:szCs w:val="28"/>
        </w:rPr>
        <w:t xml:space="preserve"> звания</w:t>
      </w:r>
      <w:r w:rsidRPr="001A7A6D">
        <w:rPr>
          <w:rFonts w:ascii="Times New Roman" w:hAnsi="Times New Roman"/>
          <w:sz w:val="28"/>
          <w:szCs w:val="28"/>
        </w:rPr>
        <w:t xml:space="preserve">, принятые в Вооруженных Силах Российской Федерации, других войсках (например, пограничных), органах внешней разведки, федеральных органах службы безопасности. Специальными являются звания, присваиваемые работникам органов внутренних дел, дипломатической, таможенной, налоговой службы и </w:t>
      </w:r>
      <w:r w:rsidR="001300EF" w:rsidRPr="001A7A6D">
        <w:rPr>
          <w:rFonts w:ascii="Times New Roman" w:hAnsi="Times New Roman"/>
          <w:sz w:val="28"/>
          <w:szCs w:val="28"/>
        </w:rPr>
        <w:t>т. п. П</w:t>
      </w:r>
      <w:r w:rsidRPr="001A7A6D">
        <w:rPr>
          <w:rFonts w:ascii="Times New Roman" w:hAnsi="Times New Roman"/>
          <w:sz w:val="28"/>
          <w:szCs w:val="28"/>
        </w:rPr>
        <w:t>очетным</w:t>
      </w:r>
      <w:r w:rsidR="001300EF" w:rsidRPr="001A7A6D">
        <w:rPr>
          <w:rFonts w:ascii="Times New Roman" w:hAnsi="Times New Roman"/>
          <w:sz w:val="28"/>
          <w:szCs w:val="28"/>
        </w:rPr>
        <w:t>и</w:t>
      </w:r>
      <w:r w:rsidRPr="001A7A6D">
        <w:rPr>
          <w:rFonts w:ascii="Times New Roman" w:hAnsi="Times New Roman"/>
          <w:sz w:val="28"/>
          <w:szCs w:val="28"/>
        </w:rPr>
        <w:t xml:space="preserve"> званиям</w:t>
      </w:r>
      <w:r w:rsidR="001300EF" w:rsidRPr="001A7A6D">
        <w:rPr>
          <w:rFonts w:ascii="Times New Roman" w:hAnsi="Times New Roman"/>
          <w:sz w:val="28"/>
          <w:szCs w:val="28"/>
        </w:rPr>
        <w:t>и являются</w:t>
      </w:r>
      <w:r w:rsidRPr="001A7A6D">
        <w:rPr>
          <w:rFonts w:ascii="Times New Roman" w:hAnsi="Times New Roman"/>
          <w:sz w:val="28"/>
          <w:szCs w:val="28"/>
        </w:rPr>
        <w:t>: заслуженный или народный артист, народный учитель, заслуженный деятель науки Российской Федерации и др</w:t>
      </w:r>
      <w:r w:rsidR="001300EF" w:rsidRPr="001A7A6D">
        <w:rPr>
          <w:rFonts w:ascii="Times New Roman" w:hAnsi="Times New Roman"/>
          <w:sz w:val="28"/>
          <w:szCs w:val="28"/>
        </w:rPr>
        <w:t>.</w:t>
      </w:r>
    </w:p>
    <w:p w:rsidR="001A7A6D" w:rsidRDefault="00BC636A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Невозможно применение данного наказания к некоторым категориям граждан: имеющим учёные степени и звания (кандидат, доктор наук, доцент, профессор), квалификационные звания (спортивные, профессиональные разряды), награды и почётные звания, учреждаемые общественными организациями и т.д. З</w:t>
      </w:r>
      <w:r w:rsidR="00135231" w:rsidRPr="001A7A6D">
        <w:rPr>
          <w:rFonts w:ascii="Times New Roman" w:hAnsi="Times New Roman"/>
          <w:sz w:val="28"/>
          <w:szCs w:val="28"/>
        </w:rPr>
        <w:t xml:space="preserve">аконодатель не устанавливает конкретного срока отбывания </w:t>
      </w:r>
      <w:r w:rsidRPr="001A7A6D">
        <w:rPr>
          <w:rFonts w:ascii="Times New Roman" w:hAnsi="Times New Roman"/>
          <w:sz w:val="28"/>
          <w:szCs w:val="28"/>
        </w:rPr>
        <w:t xml:space="preserve">данного </w:t>
      </w:r>
      <w:r w:rsidR="00135231" w:rsidRPr="001A7A6D">
        <w:rPr>
          <w:rFonts w:ascii="Times New Roman" w:hAnsi="Times New Roman"/>
          <w:sz w:val="28"/>
          <w:szCs w:val="28"/>
        </w:rPr>
        <w:t>наказания (его временные рамки)</w:t>
      </w:r>
      <w:r w:rsidR="0052469B" w:rsidRPr="001A7A6D">
        <w:rPr>
          <w:rFonts w:ascii="Times New Roman" w:hAnsi="Times New Roman"/>
          <w:sz w:val="28"/>
          <w:szCs w:val="28"/>
        </w:rPr>
        <w:t>.</w:t>
      </w:r>
      <w:r w:rsidR="00135231" w:rsidRPr="001A7A6D">
        <w:rPr>
          <w:rFonts w:ascii="Times New Roman" w:hAnsi="Times New Roman"/>
          <w:sz w:val="28"/>
          <w:szCs w:val="28"/>
        </w:rPr>
        <w:t xml:space="preserve"> Эта неопределенность порождает определенные дискуссии в уголовно-правовой науке в отношении законодательной регла</w:t>
      </w:r>
      <w:r w:rsidRPr="001A7A6D">
        <w:rPr>
          <w:rFonts w:ascii="Times New Roman" w:hAnsi="Times New Roman"/>
          <w:sz w:val="28"/>
          <w:szCs w:val="28"/>
        </w:rPr>
        <w:t>ментации срока отбывания этого</w:t>
      </w:r>
      <w:r w:rsidR="00135231" w:rsidRPr="001A7A6D">
        <w:rPr>
          <w:rFonts w:ascii="Times New Roman" w:hAnsi="Times New Roman"/>
          <w:sz w:val="28"/>
          <w:szCs w:val="28"/>
        </w:rPr>
        <w:t xml:space="preserve"> наказания. </w:t>
      </w:r>
      <w:r w:rsidR="008D22E7" w:rsidRPr="001A7A6D">
        <w:rPr>
          <w:rFonts w:ascii="Times New Roman" w:hAnsi="Times New Roman"/>
          <w:sz w:val="28"/>
          <w:szCs w:val="28"/>
        </w:rPr>
        <w:t>Высказывается мнение о том, что данное наказание определяется как пожизненное, однако в ряде стран (Армения,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8D22E7" w:rsidRPr="001A7A6D">
        <w:rPr>
          <w:rFonts w:ascii="Times New Roman" w:hAnsi="Times New Roman"/>
          <w:sz w:val="28"/>
          <w:szCs w:val="28"/>
        </w:rPr>
        <w:t>Белоруссия,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8D22E7" w:rsidRPr="001A7A6D">
        <w:rPr>
          <w:rFonts w:ascii="Times New Roman" w:hAnsi="Times New Roman"/>
          <w:sz w:val="28"/>
          <w:szCs w:val="28"/>
        </w:rPr>
        <w:t>Бельгия, Казахстан, Молдова, Узбекистан, Украина и др.) , где эта мера наказания закреплена законом, только в двух из них (Бельгия, Турция) применяется в качестве пожизненной.</w:t>
      </w:r>
    </w:p>
    <w:p w:rsidR="001A7A6D" w:rsidRDefault="008D22E7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В своей диссертационной работе В. П. Мосиенко предложил авторский вариант редакции статьи 48 УК РФ : «При осуждении за совершение тяжкого и особо тяжкого преступления, при вынесении наказания, связанного с лишением свободы, с учетом личности виновного суд может лишить его специального, воинского или почетного звания и государственных наград сроком на пять лет после отбывания основного наказания»</w:t>
      </w:r>
      <w:r w:rsidR="009F2554" w:rsidRPr="001A7A6D">
        <w:rPr>
          <w:rFonts w:ascii="Times New Roman" w:hAnsi="Times New Roman"/>
          <w:sz w:val="28"/>
          <w:szCs w:val="28"/>
        </w:rPr>
        <w:t>.</w:t>
      </w:r>
      <w:r w:rsidR="00BC636A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6"/>
      </w:r>
      <w:r w:rsidR="009F2554" w:rsidRP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Но автоматическое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восстановление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лишенных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прав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по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истечении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определенного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нормативно-установленного единого срока (в том числе по истечении пяти лет после отбывания основного наказания)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не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соответствовало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бы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сущности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BC636A" w:rsidRPr="001A7A6D">
        <w:rPr>
          <w:rFonts w:ascii="Times New Roman" w:hAnsi="Times New Roman"/>
          <w:sz w:val="28"/>
          <w:szCs w:val="28"/>
        </w:rPr>
        <w:t>применяемого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вида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наказания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не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способствовало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бы достижению поставленных перед ним целей в силу</w:t>
      </w:r>
      <w:r w:rsidR="00BC636A" w:rsidRPr="001A7A6D">
        <w:rPr>
          <w:rFonts w:ascii="Times New Roman" w:hAnsi="Times New Roman"/>
          <w:sz w:val="28"/>
          <w:szCs w:val="28"/>
        </w:rPr>
        <w:t xml:space="preserve"> его специфики. </w:t>
      </w:r>
      <w:r w:rsidR="00A00B73" w:rsidRPr="001A7A6D">
        <w:rPr>
          <w:rFonts w:ascii="Times New Roman" w:hAnsi="Times New Roman"/>
          <w:sz w:val="28"/>
          <w:szCs w:val="28"/>
        </w:rPr>
        <w:t>При условно-досрочном освобождении от основного наказания осужденного, которому было назначено дополнительное наказание, либо замене неотбытого наказания более мягким видом наказания судам надлежит обсуждать вопрос о возможности освобождения осужденного полностью или частично и от дополнительного наказания. Если дополнительное наказание исполнено (то есть лицо лишено специального, воинского или почетного звания, классного чина, государственных наград), вопрос об освобождении осужденного от этого дополнительного наказания не решается</w:t>
      </w:r>
      <w:r w:rsidR="00A00B73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7"/>
      </w:r>
      <w:r w:rsidR="00A00B73" w:rsidRPr="001A7A6D">
        <w:rPr>
          <w:rFonts w:ascii="Times New Roman" w:hAnsi="Times New Roman"/>
          <w:sz w:val="28"/>
          <w:szCs w:val="28"/>
        </w:rPr>
        <w:t xml:space="preserve"> . </w:t>
      </w:r>
      <w:r w:rsidR="00BC636A" w:rsidRPr="001A7A6D">
        <w:rPr>
          <w:rFonts w:ascii="Times New Roman" w:hAnsi="Times New Roman"/>
          <w:sz w:val="28"/>
          <w:szCs w:val="28"/>
        </w:rPr>
        <w:t>Сущность такого</w:t>
      </w:r>
      <w:r w:rsidR="00692A67" w:rsidRPr="001A7A6D">
        <w:rPr>
          <w:rFonts w:ascii="Times New Roman" w:hAnsi="Times New Roman"/>
          <w:sz w:val="28"/>
          <w:szCs w:val="28"/>
        </w:rPr>
        <w:t xml:space="preserve"> наказания состоит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в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аннулировании юридически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закрепленных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 xml:space="preserve">заслуг (звания, классного чина, наград) осуждаемого, лишении </w:t>
      </w:r>
      <w:r w:rsidR="003233BD" w:rsidRPr="001A7A6D">
        <w:rPr>
          <w:rFonts w:ascii="Times New Roman" w:hAnsi="Times New Roman"/>
          <w:sz w:val="28"/>
          <w:szCs w:val="28"/>
        </w:rPr>
        <w:t>его</w:t>
      </w:r>
      <w:r w:rsidR="00692A67" w:rsidRPr="001A7A6D">
        <w:rPr>
          <w:rFonts w:ascii="Times New Roman" w:hAnsi="Times New Roman"/>
          <w:sz w:val="28"/>
          <w:szCs w:val="28"/>
        </w:rPr>
        <w:t xml:space="preserve"> тех льгот и преимуществ, которые связывались с ними. </w:t>
      </w:r>
      <w:r w:rsidR="0038726E" w:rsidRPr="001A7A6D">
        <w:rPr>
          <w:rFonts w:ascii="Times New Roman" w:hAnsi="Times New Roman"/>
          <w:sz w:val="28"/>
          <w:szCs w:val="28"/>
        </w:rPr>
        <w:t>Вновь признанные заслуги перед государством и обществом, что в силу объективных причин не допустимо, противоречили бы не только официально установленным законодательным нормам, но и общепринятым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принципам,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в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первую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очередь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негативно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скажутся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на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функционировании наградной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системы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38726E" w:rsidRPr="001A7A6D">
        <w:rPr>
          <w:rFonts w:ascii="Times New Roman" w:hAnsi="Times New Roman"/>
          <w:sz w:val="28"/>
          <w:szCs w:val="28"/>
        </w:rPr>
        <w:t>государства.</w:t>
      </w:r>
      <w:r w:rsidR="00BC636A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8"/>
      </w:r>
      <w:r w:rsidR="009F2554" w:rsidRPr="001A7A6D">
        <w:rPr>
          <w:rFonts w:ascii="Times New Roman" w:hAnsi="Times New Roman"/>
          <w:sz w:val="28"/>
          <w:szCs w:val="28"/>
        </w:rPr>
        <w:t xml:space="preserve"> </w:t>
      </w:r>
      <w:r w:rsidR="00453B65" w:rsidRPr="001A7A6D">
        <w:rPr>
          <w:rFonts w:ascii="Times New Roman" w:hAnsi="Times New Roman"/>
          <w:sz w:val="28"/>
          <w:szCs w:val="28"/>
        </w:rPr>
        <w:t>Уголовно-процессуальным кодексом РФ предусмотрено восстановление реабилитируемым соответствующего звания, классного чина и возвращения государственных наград. К государственным наградам относят ордена "За заслуги перед Отечеством", Мужества, «За военные заслуги», Почета, Дружбы, «За отвагу», «За спасение погибавших», медали Суворова, Ушакова, Нестерова, "За отличие в охране государственной границы", "За отличие в охране общественного порядка", знаки отличия "За безупречную службу",</w:t>
      </w:r>
      <w:r w:rsidR="00453B65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9"/>
      </w:r>
    </w:p>
    <w:p w:rsidR="0038726E" w:rsidRPr="001A7A6D" w:rsidRDefault="003233BD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При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назначении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исполнении данного наказания, безусловно, стоит расширить рамки его индивидуализации (сейчас данный вид наказания фактически не поддается индивидуализации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судом,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в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связи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чем, ставится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вопрос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об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его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исключении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из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системы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наказаний),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но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не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посредством установления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единого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срока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для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всех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осужденных,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что,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напротив,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противоречит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данным принципам, а с учетом специфики целей рассматриваемого наказания – дифференцированных сроков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его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отбывания.</w:t>
      </w:r>
      <w:r w:rsidR="00633CA0" w:rsidRPr="001A7A6D">
        <w:rPr>
          <w:rFonts w:ascii="Times New Roman" w:hAnsi="Times New Roman"/>
          <w:sz w:val="28"/>
          <w:szCs w:val="28"/>
        </w:rPr>
        <w:t xml:space="preserve"> Поэтому нужно установить сроки, по истечению которых осужденный может быть восстановлен в утраченных правах, в зависимости от тяжести совершенного преступления и личности виновного, с сохранением при этом установленных восстановительных процедур, возможность применения которых поставлена в зависимость от того, достигнута ли основная цель наказания – исправление осужденного.</w:t>
      </w:r>
    </w:p>
    <w:p w:rsidR="003B4154" w:rsidRPr="001A7A6D" w:rsidRDefault="0038726E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В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официальной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 xml:space="preserve">иерархии </w:t>
      </w:r>
      <w:r w:rsidR="003233BD" w:rsidRPr="001A7A6D">
        <w:rPr>
          <w:rFonts w:ascii="Times New Roman" w:hAnsi="Times New Roman"/>
          <w:sz w:val="28"/>
          <w:szCs w:val="28"/>
        </w:rPr>
        <w:t>поощрений, установлен</w:t>
      </w:r>
      <w:r w:rsidR="00692A67" w:rsidRPr="001A7A6D">
        <w:rPr>
          <w:rFonts w:ascii="Times New Roman" w:hAnsi="Times New Roman"/>
          <w:sz w:val="28"/>
          <w:szCs w:val="28"/>
        </w:rPr>
        <w:t>ных и признаваемых государством, государственные награды занимают наиболее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значительное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почетное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692A67" w:rsidRPr="001A7A6D">
        <w:rPr>
          <w:rFonts w:ascii="Times New Roman" w:hAnsi="Times New Roman"/>
          <w:sz w:val="28"/>
          <w:szCs w:val="28"/>
        </w:rPr>
        <w:t>место.</w:t>
      </w:r>
      <w:r w:rsidR="00BC636A" w:rsidRPr="001A7A6D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10"/>
      </w:r>
      <w:r w:rsidR="009F2554" w:rsidRP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Юридическим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основанием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государственного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награждения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является фактический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состав,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представляющий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собой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систему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юридических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фактов: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достижение субъектом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результатов,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попадающих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под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определение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заслуги;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возбуждение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ходатайства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 награждении;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согласование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данного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ходатайства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в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различных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государственных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инстанциях; издание правоприменительного акта о назначении поощряемому лицу конкретной награды. При этом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заслуга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есть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результат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целенаправленных,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выходящих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за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рамки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обычного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правомерного поведения, действий субъекта права, принесший существенную пользу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государству, обществу или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конкретным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индивидам,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соответствующий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оценочным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>критериям,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Pr="001A7A6D">
        <w:rPr>
          <w:rFonts w:ascii="Times New Roman" w:hAnsi="Times New Roman"/>
          <w:sz w:val="28"/>
          <w:szCs w:val="28"/>
        </w:rPr>
        <w:t xml:space="preserve">разработанным государственными органами в целях награждения достойных кандидатур. </w:t>
      </w:r>
      <w:r w:rsidR="00286418" w:rsidRPr="001A7A6D">
        <w:rPr>
          <w:rFonts w:ascii="Times New Roman" w:hAnsi="Times New Roman"/>
          <w:sz w:val="28"/>
          <w:szCs w:val="28"/>
        </w:rPr>
        <w:t>Значимость обуславливается социально-политическим и экономическим значением факта представления к поощрениям, званиям и наградам, как для награждаемого лица так и для общества.</w:t>
      </w:r>
    </w:p>
    <w:p w:rsidR="001300EF" w:rsidRPr="001A7A6D" w:rsidRDefault="001300EF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 xml:space="preserve">Представляется, что современное содержание такого уголовного наказание как лишение государственных наград, почетного, воинского или специального звания должно быть пересмотрено с учетом всей совокупности системы публичных поощрений. Так, </w:t>
      </w:r>
      <w:r w:rsidR="005A50E0" w:rsidRPr="001A7A6D">
        <w:rPr>
          <w:rFonts w:ascii="Times New Roman" w:hAnsi="Times New Roman"/>
          <w:sz w:val="28"/>
          <w:szCs w:val="28"/>
        </w:rPr>
        <w:t>имело бы место внесение в ст. 48 УК РФ положения о лишении не только государственных наград РФ, но и</w:t>
      </w:r>
      <w:r w:rsidR="001A7A6D">
        <w:rPr>
          <w:rFonts w:ascii="Times New Roman" w:hAnsi="Times New Roman"/>
          <w:sz w:val="28"/>
          <w:szCs w:val="28"/>
        </w:rPr>
        <w:t xml:space="preserve"> </w:t>
      </w:r>
      <w:r w:rsidR="005A50E0" w:rsidRPr="001A7A6D">
        <w:rPr>
          <w:rFonts w:ascii="Times New Roman" w:hAnsi="Times New Roman"/>
          <w:sz w:val="28"/>
          <w:szCs w:val="28"/>
        </w:rPr>
        <w:t>государственных наград субъектов РФ, наград муниципальных образований. Так же следовало бы разграничить данный вид наказания на два- «Лишение государственный наград, специального и почетного звания» и «Лишение воинского звания</w:t>
      </w:r>
      <w:r w:rsidR="003027FF" w:rsidRPr="001A7A6D">
        <w:rPr>
          <w:rFonts w:ascii="Times New Roman" w:hAnsi="Times New Roman"/>
          <w:sz w:val="28"/>
          <w:szCs w:val="28"/>
        </w:rPr>
        <w:t xml:space="preserve"> и классного чина</w:t>
      </w:r>
      <w:r w:rsidR="005A50E0" w:rsidRPr="001A7A6D">
        <w:rPr>
          <w:rFonts w:ascii="Times New Roman" w:hAnsi="Times New Roman"/>
          <w:sz w:val="28"/>
          <w:szCs w:val="28"/>
        </w:rPr>
        <w:t>»</w:t>
      </w:r>
      <w:r w:rsidR="003027FF" w:rsidRPr="001A7A6D">
        <w:rPr>
          <w:rFonts w:ascii="Times New Roman" w:hAnsi="Times New Roman"/>
          <w:sz w:val="28"/>
          <w:szCs w:val="28"/>
        </w:rPr>
        <w:t>. Это необходимо, так как государственные награды, специальные и почетные звания присуждаются исключительно за заслуги перед государством, обществом или конкретным индивидом, а воинские звания и классные чины назначаются по мере прохождения государственной службы.</w:t>
      </w:r>
    </w:p>
    <w:p w:rsidR="00BC636A" w:rsidRPr="001A7A6D" w:rsidRDefault="000C0DA0" w:rsidP="001A7A6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A6D">
        <w:rPr>
          <w:rFonts w:ascii="Times New Roman" w:hAnsi="Times New Roman"/>
          <w:sz w:val="28"/>
          <w:szCs w:val="28"/>
        </w:rPr>
        <w:t>Безусловно рассмотренный</w:t>
      </w:r>
      <w:r w:rsidR="00286418" w:rsidRPr="001A7A6D">
        <w:rPr>
          <w:rFonts w:ascii="Times New Roman" w:hAnsi="Times New Roman"/>
          <w:sz w:val="28"/>
          <w:szCs w:val="28"/>
        </w:rPr>
        <w:t xml:space="preserve"> вид </w:t>
      </w:r>
      <w:r w:rsidRPr="001A7A6D">
        <w:rPr>
          <w:rFonts w:ascii="Times New Roman" w:hAnsi="Times New Roman"/>
          <w:sz w:val="28"/>
          <w:szCs w:val="28"/>
        </w:rPr>
        <w:t xml:space="preserve">дополнительного </w:t>
      </w:r>
      <w:r w:rsidR="00286418" w:rsidRPr="001A7A6D">
        <w:rPr>
          <w:rFonts w:ascii="Times New Roman" w:hAnsi="Times New Roman"/>
          <w:sz w:val="28"/>
          <w:szCs w:val="28"/>
        </w:rPr>
        <w:t xml:space="preserve">наказания должен иметь место в системе наказаний, содействовать исправлению личности осужденного, </w:t>
      </w:r>
      <w:r w:rsidR="00206AEF" w:rsidRPr="001A7A6D">
        <w:rPr>
          <w:rFonts w:ascii="Times New Roman" w:hAnsi="Times New Roman"/>
          <w:sz w:val="28"/>
          <w:szCs w:val="28"/>
        </w:rPr>
        <w:t>исключ</w:t>
      </w:r>
      <w:r w:rsidRPr="001A7A6D">
        <w:rPr>
          <w:rFonts w:ascii="Times New Roman" w:hAnsi="Times New Roman"/>
          <w:sz w:val="28"/>
          <w:szCs w:val="28"/>
        </w:rPr>
        <w:t>ая для этого из его круга прав те</w:t>
      </w:r>
      <w:r w:rsidR="00206AEF" w:rsidRPr="001A7A6D">
        <w:rPr>
          <w:rFonts w:ascii="Times New Roman" w:hAnsi="Times New Roman"/>
          <w:sz w:val="28"/>
          <w:szCs w:val="28"/>
        </w:rPr>
        <w:t>, которые он получал имея специальное, воинское или почетное звание, или государственные награды. Но данный институт нуждается в более глубокой разработке его организации, применения и исполнения.</w:t>
      </w:r>
    </w:p>
    <w:p w:rsidR="00901A8A" w:rsidRPr="004157B4" w:rsidRDefault="001A7A6D" w:rsidP="001A7A6D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4"/>
          <w:lang w:val="uk-UA"/>
        </w:rPr>
      </w:pPr>
      <w:r w:rsidRPr="004157B4">
        <w:rPr>
          <w:rFonts w:ascii="Times New Roman" w:hAnsi="Times New Roman"/>
          <w:color w:val="FFFFFF"/>
          <w:sz w:val="28"/>
        </w:rPr>
        <w:t>наказание лишение государственный награда звание</w:t>
      </w:r>
    </w:p>
    <w:p w:rsidR="001A7A6D" w:rsidRPr="004157B4" w:rsidRDefault="001A7A6D" w:rsidP="001A7A6D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4"/>
          <w:lang w:val="uk-UA"/>
        </w:rPr>
      </w:pPr>
      <w:bookmarkStart w:id="0" w:name="_GoBack"/>
      <w:bookmarkEnd w:id="0"/>
    </w:p>
    <w:sectPr w:rsidR="001A7A6D" w:rsidRPr="004157B4" w:rsidSect="001A7A6D">
      <w:head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B4" w:rsidRDefault="004157B4" w:rsidP="00BC636A">
      <w:pPr>
        <w:spacing w:after="0" w:line="240" w:lineRule="auto"/>
      </w:pPr>
      <w:r>
        <w:separator/>
      </w:r>
    </w:p>
  </w:endnote>
  <w:endnote w:type="continuationSeparator" w:id="0">
    <w:p w:rsidR="004157B4" w:rsidRDefault="004157B4" w:rsidP="00BC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B4" w:rsidRDefault="004157B4" w:rsidP="00BC636A">
      <w:pPr>
        <w:spacing w:after="0" w:line="240" w:lineRule="auto"/>
      </w:pPr>
      <w:r>
        <w:separator/>
      </w:r>
    </w:p>
  </w:footnote>
  <w:footnote w:type="continuationSeparator" w:id="0">
    <w:p w:rsidR="004157B4" w:rsidRDefault="004157B4" w:rsidP="00BC636A">
      <w:pPr>
        <w:spacing w:after="0" w:line="240" w:lineRule="auto"/>
      </w:pPr>
      <w:r>
        <w:continuationSeparator/>
      </w:r>
    </w:p>
  </w:footnote>
  <w:footnote w:id="1">
    <w:p w:rsidR="004157B4" w:rsidRDefault="00BC636A" w:rsidP="001A7A6D">
      <w:pPr>
        <w:pStyle w:val="a4"/>
        <w:spacing w:after="0" w:line="240" w:lineRule="auto"/>
      </w:pPr>
      <w:r w:rsidRPr="001A7A6D">
        <w:rPr>
          <w:rStyle w:val="a6"/>
          <w:rFonts w:ascii="Times New Roman" w:hAnsi="Times New Roman"/>
        </w:rPr>
        <w:footnoteRef/>
      </w:r>
      <w:r w:rsidRPr="001A7A6D">
        <w:rPr>
          <w:rFonts w:ascii="Times New Roman" w:hAnsi="Times New Roman"/>
        </w:rPr>
        <w:t xml:space="preserve"> В некоторых случаях к лицу, совершившему уголовно наказуемое деяние, могут быть применены и иные меры, являющиеся альтернативными или дополнительными по отношению к наказанию.</w:t>
      </w:r>
      <w:r w:rsidR="00FD5D4D" w:rsidRPr="001A7A6D">
        <w:rPr>
          <w:rFonts w:ascii="Times New Roman" w:hAnsi="Times New Roman"/>
        </w:rPr>
        <w:t xml:space="preserve"> </w:t>
      </w:r>
      <w:r w:rsidRPr="001A7A6D">
        <w:rPr>
          <w:rFonts w:ascii="Times New Roman" w:hAnsi="Times New Roman"/>
        </w:rPr>
        <w:t>Так, к лицам, которые совершили общественно опасное деяние в состоянии невменяемости или ограниченной вменяемости, вместо наказания или наряду с ним может быть применено принудительное психиатрическое лечение. Специальные меры, отличные от наказания, могут быть применены и к несовершеннолетним преступникам. Подобные меры не содержат в себе карательного элемента и направлены исключительно на коррек</w:t>
      </w:r>
      <w:r w:rsidR="00FD5D4D" w:rsidRPr="001A7A6D">
        <w:rPr>
          <w:rFonts w:ascii="Times New Roman" w:hAnsi="Times New Roman"/>
        </w:rPr>
        <w:t>цию поведения лица</w:t>
      </w:r>
      <w:r w:rsidRPr="001A7A6D">
        <w:rPr>
          <w:rFonts w:ascii="Times New Roman" w:hAnsi="Times New Roman"/>
        </w:rPr>
        <w:t>.</w:t>
      </w:r>
    </w:p>
  </w:footnote>
  <w:footnote w:id="2">
    <w:p w:rsidR="004157B4" w:rsidRDefault="00BC636A" w:rsidP="001A7A6D">
      <w:pPr>
        <w:pStyle w:val="a3"/>
        <w:spacing w:after="0" w:line="240" w:lineRule="auto"/>
        <w:ind w:left="0"/>
        <w:jc w:val="both"/>
      </w:pPr>
      <w:r w:rsidRPr="001A7A6D">
        <w:rPr>
          <w:rStyle w:val="a6"/>
          <w:rFonts w:ascii="Times New Roman" w:hAnsi="Times New Roman"/>
          <w:sz w:val="20"/>
          <w:szCs w:val="20"/>
        </w:rPr>
        <w:footnoteRef/>
      </w:r>
      <w:r w:rsidRPr="001A7A6D">
        <w:rPr>
          <w:rFonts w:ascii="Times New Roman" w:hAnsi="Times New Roman"/>
          <w:sz w:val="20"/>
          <w:szCs w:val="20"/>
        </w:rPr>
        <w:t xml:space="preserve"> Человек: преступление и наказание. 2009. №1. Уголовно-исполнительное право с.48, 49.</w:t>
      </w:r>
    </w:p>
  </w:footnote>
  <w:footnote w:id="3">
    <w:p w:rsidR="004157B4" w:rsidRDefault="00BC636A" w:rsidP="001A7A6D">
      <w:pPr>
        <w:pStyle w:val="a3"/>
        <w:spacing w:after="0" w:line="240" w:lineRule="auto"/>
        <w:ind w:left="0"/>
        <w:jc w:val="both"/>
      </w:pPr>
      <w:r w:rsidRPr="001A7A6D">
        <w:rPr>
          <w:rStyle w:val="a6"/>
          <w:rFonts w:ascii="Times New Roman" w:hAnsi="Times New Roman"/>
          <w:sz w:val="20"/>
          <w:szCs w:val="20"/>
        </w:rPr>
        <w:footnoteRef/>
      </w:r>
      <w:r w:rsidRPr="001A7A6D">
        <w:rPr>
          <w:rFonts w:ascii="Times New Roman" w:hAnsi="Times New Roman"/>
          <w:sz w:val="20"/>
          <w:szCs w:val="20"/>
        </w:rPr>
        <w:t xml:space="preserve"> Актуальные проблемы российского</w:t>
      </w:r>
      <w:r w:rsidR="001A7A6D" w:rsidRPr="001A7A6D">
        <w:rPr>
          <w:rFonts w:ascii="Times New Roman" w:hAnsi="Times New Roman"/>
          <w:sz w:val="20"/>
          <w:szCs w:val="20"/>
        </w:rPr>
        <w:t xml:space="preserve"> права. 2007. №2. С. 326</w:t>
      </w:r>
    </w:p>
  </w:footnote>
  <w:footnote w:id="4">
    <w:p w:rsidR="001A7A6D" w:rsidRPr="001A7A6D" w:rsidRDefault="001A7A6D" w:rsidP="001A7A6D">
      <w:pPr>
        <w:pStyle w:val="a4"/>
        <w:spacing w:after="0" w:line="240" w:lineRule="auto"/>
        <w:rPr>
          <w:rFonts w:ascii="Times New Roman" w:hAnsi="Times New Roman"/>
        </w:rPr>
      </w:pPr>
      <w:r w:rsidRPr="001A7A6D">
        <w:rPr>
          <w:rFonts w:ascii="Times New Roman" w:hAnsi="Times New Roman"/>
        </w:rPr>
        <w:t xml:space="preserve"> </w:t>
      </w:r>
      <w:r w:rsidR="00A00B73" w:rsidRPr="001A7A6D">
        <w:rPr>
          <w:rStyle w:val="a6"/>
          <w:rFonts w:ascii="Times New Roman" w:hAnsi="Times New Roman"/>
        </w:rPr>
        <w:footnoteRef/>
      </w:r>
      <w:r w:rsidRPr="001A7A6D">
        <w:rPr>
          <w:rFonts w:ascii="Times New Roman" w:hAnsi="Times New Roman"/>
        </w:rPr>
        <w:t xml:space="preserve"> </w:t>
      </w:r>
      <w:r w:rsidR="00A00B73" w:rsidRPr="001A7A6D">
        <w:rPr>
          <w:rFonts w:ascii="Times New Roman" w:hAnsi="Times New Roman"/>
        </w:rPr>
        <w:t>Постановление Пленума Верховного Суда Российской Федерации № 20 от 29</w:t>
      </w:r>
    </w:p>
    <w:p w:rsidR="004157B4" w:rsidRDefault="001A7A6D" w:rsidP="001A7A6D">
      <w:pPr>
        <w:pStyle w:val="a4"/>
        <w:spacing w:after="0" w:line="240" w:lineRule="auto"/>
      </w:pPr>
      <w:r w:rsidRPr="001A7A6D">
        <w:rPr>
          <w:rFonts w:ascii="Times New Roman" w:hAnsi="Times New Roman"/>
        </w:rPr>
        <w:t xml:space="preserve"> </w:t>
      </w:r>
      <w:r w:rsidR="00A00B73" w:rsidRPr="001A7A6D">
        <w:rPr>
          <w:rFonts w:ascii="Times New Roman" w:hAnsi="Times New Roman"/>
        </w:rPr>
        <w:t>октября 2009 года., п.15.</w:t>
      </w:r>
    </w:p>
  </w:footnote>
  <w:footnote w:id="5">
    <w:p w:rsidR="004157B4" w:rsidRDefault="00BC636A" w:rsidP="001A7A6D">
      <w:pPr>
        <w:pStyle w:val="a3"/>
        <w:spacing w:after="0" w:line="240" w:lineRule="auto"/>
        <w:ind w:left="0"/>
        <w:jc w:val="both"/>
      </w:pPr>
      <w:r w:rsidRPr="001A7A6D">
        <w:rPr>
          <w:rStyle w:val="a6"/>
          <w:rFonts w:ascii="Times New Roman" w:hAnsi="Times New Roman"/>
          <w:sz w:val="20"/>
          <w:szCs w:val="20"/>
        </w:rPr>
        <w:footnoteRef/>
      </w:r>
      <w:r w:rsidRPr="001A7A6D">
        <w:rPr>
          <w:rFonts w:ascii="Times New Roman" w:hAnsi="Times New Roman"/>
          <w:sz w:val="20"/>
          <w:szCs w:val="20"/>
        </w:rPr>
        <w:t xml:space="preserve"> Филимонов О. В. Наказания не связанные с изоляцией от общества, в новом уголовно-исполнительном законодательстве РФ// Проблемы наказание по законодательству России и зарубежных стран: Материалы межвуз.</w:t>
      </w:r>
      <w:r w:rsidR="001A7A6D" w:rsidRPr="001A7A6D">
        <w:rPr>
          <w:rFonts w:ascii="Times New Roman" w:hAnsi="Times New Roman"/>
          <w:sz w:val="20"/>
          <w:szCs w:val="20"/>
        </w:rPr>
        <w:t xml:space="preserve"> Науч. Конф. М., 1999. С.14-15.</w:t>
      </w:r>
    </w:p>
  </w:footnote>
  <w:footnote w:id="6">
    <w:p w:rsidR="004157B4" w:rsidRDefault="001A7A6D" w:rsidP="001A7A6D">
      <w:pPr>
        <w:pStyle w:val="a3"/>
        <w:spacing w:after="0" w:line="240" w:lineRule="auto"/>
        <w:ind w:left="0"/>
        <w:jc w:val="both"/>
      </w:pPr>
      <w:r w:rsidRPr="001A7A6D">
        <w:rPr>
          <w:rFonts w:ascii="Times New Roman" w:hAnsi="Times New Roman"/>
          <w:sz w:val="20"/>
          <w:szCs w:val="20"/>
        </w:rPr>
        <w:t xml:space="preserve"> </w:t>
      </w:r>
      <w:r w:rsidR="00BC636A" w:rsidRPr="001A7A6D">
        <w:rPr>
          <w:rStyle w:val="a6"/>
          <w:rFonts w:ascii="Times New Roman" w:hAnsi="Times New Roman"/>
          <w:sz w:val="20"/>
          <w:szCs w:val="20"/>
        </w:rPr>
        <w:footnoteRef/>
      </w:r>
      <w:r w:rsidR="00BC636A" w:rsidRPr="001A7A6D">
        <w:rPr>
          <w:rFonts w:ascii="Times New Roman" w:hAnsi="Times New Roman"/>
          <w:sz w:val="20"/>
          <w:szCs w:val="20"/>
        </w:rPr>
        <w:t xml:space="preserve"> Мосиенко В. П. Лишение специального, воинского или почетного звания, ассного чина и государственных наград как вид наказаний в</w:t>
      </w:r>
      <w:r w:rsidR="00A00B73" w:rsidRPr="001A7A6D">
        <w:rPr>
          <w:rFonts w:ascii="Times New Roman" w:hAnsi="Times New Roman"/>
          <w:sz w:val="20"/>
          <w:szCs w:val="20"/>
        </w:rPr>
        <w:t xml:space="preserve"> российском </w:t>
      </w:r>
      <w:r w:rsidR="00BC636A" w:rsidRPr="001A7A6D">
        <w:rPr>
          <w:rFonts w:ascii="Times New Roman" w:hAnsi="Times New Roman"/>
          <w:sz w:val="20"/>
          <w:szCs w:val="20"/>
        </w:rPr>
        <w:t>уголовном праве ( уголовный и уголовно-исполнительный аспекты) : дис. …канд. Юрид. Наук :12.00.08/В. П. Мосиенко. – Ростов-н/Д, 2000. С. 109-110</w:t>
      </w:r>
    </w:p>
  </w:footnote>
  <w:footnote w:id="7">
    <w:p w:rsidR="004157B4" w:rsidRDefault="001A7A6D" w:rsidP="001A7A6D">
      <w:pPr>
        <w:pStyle w:val="a4"/>
        <w:spacing w:after="0" w:line="240" w:lineRule="auto"/>
      </w:pPr>
      <w:r w:rsidRPr="001A7A6D">
        <w:rPr>
          <w:rFonts w:ascii="Times New Roman" w:hAnsi="Times New Roman"/>
        </w:rPr>
        <w:t xml:space="preserve"> </w:t>
      </w:r>
      <w:r w:rsidR="00A00B73" w:rsidRPr="001A7A6D">
        <w:rPr>
          <w:rStyle w:val="a6"/>
          <w:rFonts w:ascii="Times New Roman" w:hAnsi="Times New Roman"/>
        </w:rPr>
        <w:footnoteRef/>
      </w:r>
      <w:r w:rsidR="00A00B73" w:rsidRPr="001A7A6D">
        <w:rPr>
          <w:rFonts w:ascii="Times New Roman" w:hAnsi="Times New Roman"/>
        </w:rPr>
        <w:t xml:space="preserve"> </w:t>
      </w:r>
      <w:r w:rsidR="008C6B94" w:rsidRPr="001A7A6D">
        <w:rPr>
          <w:rFonts w:ascii="Times New Roman" w:hAnsi="Times New Roman"/>
        </w:rPr>
        <w:t>Постановление Пленума Верховного Суда Российской Федерации от 21 апреля 2009 г. N 8., п.9.</w:t>
      </w:r>
    </w:p>
  </w:footnote>
  <w:footnote w:id="8">
    <w:p w:rsidR="004157B4" w:rsidRDefault="00BC636A" w:rsidP="001A7A6D">
      <w:pPr>
        <w:pStyle w:val="a3"/>
        <w:spacing w:after="0" w:line="240" w:lineRule="auto"/>
        <w:ind w:left="0"/>
        <w:jc w:val="both"/>
      </w:pPr>
      <w:r w:rsidRPr="001A7A6D">
        <w:rPr>
          <w:rStyle w:val="a6"/>
          <w:rFonts w:ascii="Times New Roman" w:hAnsi="Times New Roman"/>
          <w:sz w:val="20"/>
          <w:szCs w:val="20"/>
        </w:rPr>
        <w:footnoteRef/>
      </w:r>
      <w:r w:rsidRPr="001A7A6D">
        <w:rPr>
          <w:rFonts w:ascii="Times New Roman" w:hAnsi="Times New Roman"/>
          <w:sz w:val="20"/>
          <w:szCs w:val="20"/>
        </w:rPr>
        <w:t xml:space="preserve"> Вестник Северо-Кавказского государственного технического университета. 2009. №3 (20)</w:t>
      </w:r>
    </w:p>
  </w:footnote>
  <w:footnote w:id="9">
    <w:p w:rsidR="001A7A6D" w:rsidRPr="001A7A6D" w:rsidRDefault="001A7A6D" w:rsidP="001A7A6D">
      <w:pPr>
        <w:pStyle w:val="a4"/>
        <w:spacing w:after="0" w:line="240" w:lineRule="auto"/>
        <w:rPr>
          <w:rFonts w:ascii="Times New Roman" w:hAnsi="Times New Roman"/>
        </w:rPr>
      </w:pPr>
      <w:r w:rsidRPr="001A7A6D">
        <w:rPr>
          <w:rFonts w:ascii="Times New Roman" w:hAnsi="Times New Roman"/>
        </w:rPr>
        <w:t xml:space="preserve"> </w:t>
      </w:r>
      <w:r w:rsidR="00453B65" w:rsidRPr="001A7A6D">
        <w:rPr>
          <w:rStyle w:val="a6"/>
          <w:rFonts w:ascii="Times New Roman" w:hAnsi="Times New Roman"/>
        </w:rPr>
        <w:footnoteRef/>
      </w:r>
      <w:r w:rsidR="00453B65" w:rsidRPr="001A7A6D">
        <w:rPr>
          <w:rFonts w:ascii="Times New Roman" w:hAnsi="Times New Roman"/>
        </w:rPr>
        <w:t xml:space="preserve"> Положение о государственных наградах Российской Федерации от 2 марта 1994 г.</w:t>
      </w:r>
    </w:p>
    <w:p w:rsidR="004157B4" w:rsidRDefault="001A7A6D" w:rsidP="001A7A6D">
      <w:pPr>
        <w:pStyle w:val="a4"/>
        <w:spacing w:after="0" w:line="240" w:lineRule="auto"/>
      </w:pPr>
      <w:r w:rsidRPr="001A7A6D">
        <w:rPr>
          <w:rFonts w:ascii="Times New Roman" w:hAnsi="Times New Roman"/>
        </w:rPr>
        <w:t xml:space="preserve"> </w:t>
      </w:r>
      <w:r w:rsidR="00453B65" w:rsidRPr="001A7A6D">
        <w:rPr>
          <w:rFonts w:ascii="Times New Roman" w:hAnsi="Times New Roman"/>
        </w:rPr>
        <w:t>N 442</w:t>
      </w:r>
    </w:p>
  </w:footnote>
  <w:footnote w:id="10">
    <w:p w:rsidR="004157B4" w:rsidRDefault="00BC636A" w:rsidP="001A7A6D">
      <w:pPr>
        <w:pStyle w:val="a3"/>
        <w:spacing w:after="0" w:line="240" w:lineRule="auto"/>
        <w:ind w:left="0"/>
        <w:jc w:val="both"/>
      </w:pPr>
      <w:r w:rsidRPr="001A7A6D">
        <w:rPr>
          <w:rStyle w:val="a6"/>
          <w:rFonts w:ascii="Times New Roman" w:hAnsi="Times New Roman"/>
          <w:sz w:val="20"/>
          <w:szCs w:val="20"/>
        </w:rPr>
        <w:footnoteRef/>
      </w:r>
      <w:r w:rsidRPr="001A7A6D">
        <w:rPr>
          <w:rFonts w:ascii="Times New Roman" w:hAnsi="Times New Roman"/>
          <w:sz w:val="20"/>
          <w:szCs w:val="20"/>
        </w:rPr>
        <w:t xml:space="preserve"> Становский М. Н. Назначение наказаний/ М. Н.</w:t>
      </w:r>
      <w:r w:rsidR="001A7A6D" w:rsidRPr="001A7A6D">
        <w:rPr>
          <w:rFonts w:ascii="Times New Roman" w:hAnsi="Times New Roman"/>
          <w:sz w:val="20"/>
          <w:szCs w:val="20"/>
        </w:rPr>
        <w:t xml:space="preserve"> Становский.-Спб., 1999. С.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6D" w:rsidRPr="001A7A6D" w:rsidRDefault="001A7A6D" w:rsidP="001A7A6D">
    <w:pPr>
      <w:pStyle w:val="a7"/>
      <w:spacing w:after="0"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D0F91"/>
    <w:multiLevelType w:val="hybridMultilevel"/>
    <w:tmpl w:val="336288EA"/>
    <w:lvl w:ilvl="0" w:tplc="8C70439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08"/>
    <w:rsid w:val="000C0DA0"/>
    <w:rsid w:val="001300EF"/>
    <w:rsid w:val="00135231"/>
    <w:rsid w:val="001707BE"/>
    <w:rsid w:val="001A7A6D"/>
    <w:rsid w:val="00206AEF"/>
    <w:rsid w:val="00273730"/>
    <w:rsid w:val="00276877"/>
    <w:rsid w:val="00280874"/>
    <w:rsid w:val="00281E68"/>
    <w:rsid w:val="00286418"/>
    <w:rsid w:val="002A16B1"/>
    <w:rsid w:val="002A6C71"/>
    <w:rsid w:val="002F7308"/>
    <w:rsid w:val="003027FF"/>
    <w:rsid w:val="0031320C"/>
    <w:rsid w:val="003233BD"/>
    <w:rsid w:val="0038726E"/>
    <w:rsid w:val="003B4154"/>
    <w:rsid w:val="003B784A"/>
    <w:rsid w:val="004157B4"/>
    <w:rsid w:val="00453B65"/>
    <w:rsid w:val="00507BBC"/>
    <w:rsid w:val="0052469B"/>
    <w:rsid w:val="00582F44"/>
    <w:rsid w:val="005A50E0"/>
    <w:rsid w:val="005B3CB9"/>
    <w:rsid w:val="00633CA0"/>
    <w:rsid w:val="00692A67"/>
    <w:rsid w:val="007A3DB0"/>
    <w:rsid w:val="007D3E3B"/>
    <w:rsid w:val="008C6B94"/>
    <w:rsid w:val="008D22E7"/>
    <w:rsid w:val="008F2F93"/>
    <w:rsid w:val="00901A8A"/>
    <w:rsid w:val="0096481B"/>
    <w:rsid w:val="009F2554"/>
    <w:rsid w:val="00A00B73"/>
    <w:rsid w:val="00A55E73"/>
    <w:rsid w:val="00A7456C"/>
    <w:rsid w:val="00AB168C"/>
    <w:rsid w:val="00B61ADE"/>
    <w:rsid w:val="00BC636A"/>
    <w:rsid w:val="00C84178"/>
    <w:rsid w:val="00D11104"/>
    <w:rsid w:val="00D27F9C"/>
    <w:rsid w:val="00D375CC"/>
    <w:rsid w:val="00D50BE5"/>
    <w:rsid w:val="00D62CAB"/>
    <w:rsid w:val="00FA2FB4"/>
    <w:rsid w:val="00FC0C59"/>
    <w:rsid w:val="00FD5D4D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C466EB-29E5-40E4-AE72-33343219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5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C636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BC636A"/>
    <w:rPr>
      <w:rFonts w:cs="Times New Roman"/>
      <w:lang w:val="x-none" w:eastAsia="en-US"/>
    </w:rPr>
  </w:style>
  <w:style w:type="character" w:styleId="a6">
    <w:name w:val="footnote reference"/>
    <w:uiPriority w:val="99"/>
    <w:semiHidden/>
    <w:unhideWhenUsed/>
    <w:rsid w:val="00BC636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A7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A7A6D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unhideWhenUsed/>
    <w:rsid w:val="001A7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A7A6D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2014-03-27T18:50:00Z</dcterms:created>
  <dcterms:modified xsi:type="dcterms:W3CDTF">2014-03-27T18:50:00Z</dcterms:modified>
</cp:coreProperties>
</file>