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6C" w:rsidRPr="000232DA" w:rsidRDefault="00E07C6C" w:rsidP="00E07C6C">
      <w:pPr>
        <w:spacing w:before="120"/>
        <w:jc w:val="center"/>
        <w:rPr>
          <w:b/>
          <w:bCs/>
          <w:sz w:val="32"/>
          <w:szCs w:val="32"/>
        </w:rPr>
      </w:pPr>
      <w:r w:rsidRPr="000232DA">
        <w:rPr>
          <w:b/>
          <w:bCs/>
          <w:sz w:val="32"/>
          <w:szCs w:val="32"/>
        </w:rPr>
        <w:t>Литературное подражание</w:t>
      </w:r>
    </w:p>
    <w:p w:rsidR="00E07C6C" w:rsidRPr="00E07C6C" w:rsidRDefault="00E07C6C" w:rsidP="00E07C6C">
      <w:pPr>
        <w:spacing w:before="120"/>
        <w:ind w:firstLine="567"/>
        <w:jc w:val="both"/>
        <w:rPr>
          <w:sz w:val="28"/>
          <w:szCs w:val="28"/>
        </w:rPr>
      </w:pPr>
      <w:r w:rsidRPr="00E07C6C">
        <w:rPr>
          <w:sz w:val="28"/>
          <w:szCs w:val="28"/>
        </w:rPr>
        <w:t xml:space="preserve">И. Розанов </w:t>
      </w:r>
    </w:p>
    <w:p w:rsidR="00E07C6C" w:rsidRPr="000232DA" w:rsidRDefault="00E07C6C" w:rsidP="00E07C6C">
      <w:pPr>
        <w:spacing w:before="120"/>
        <w:ind w:firstLine="567"/>
        <w:jc w:val="both"/>
      </w:pPr>
      <w:r w:rsidRPr="000232DA">
        <w:t xml:space="preserve">Подражание литературное — частный вид </w:t>
      </w:r>
      <w:r>
        <w:t>литературно</w:t>
      </w:r>
      <w:r w:rsidRPr="000232DA">
        <w:t xml:space="preserve">го влияния (см. «Влияния литературные»). В отличие от собственно влияния всегда является сознательным следованием другому литературному творчеству. В отличие от заимствования в П. л. преобладают общие черты сходства с </w:t>
      </w:r>
      <w:r>
        <w:t>литературны</w:t>
      </w:r>
      <w:r w:rsidRPr="000232DA">
        <w:t xml:space="preserve">м образцом, тогда как в заимствовании — лишь отдельные элементы чужого (основа сюжета, ситуация, часть текста или отдельные выражения) включаются в самостоятельное по существу произведение. </w:t>
      </w:r>
    </w:p>
    <w:p w:rsidR="00E07C6C" w:rsidRPr="000232DA" w:rsidRDefault="00E07C6C" w:rsidP="00E07C6C">
      <w:pPr>
        <w:spacing w:before="120"/>
        <w:ind w:firstLine="567"/>
        <w:jc w:val="both"/>
      </w:pPr>
      <w:r w:rsidRPr="000232DA">
        <w:t xml:space="preserve">Многообразие видов и случаев П. л. определяется теми сторонами оригинала, каким следует подражающий, разной степенью видоизменения </w:t>
      </w:r>
      <w:r>
        <w:t xml:space="preserve"> </w:t>
      </w:r>
      <w:r w:rsidRPr="000232DA">
        <w:t xml:space="preserve">оригинала в подражании, различием целевых установок, руководящих подражающим, различием этапов в развитии творчества подражающего, различием общестилевого значения П. л. </w:t>
      </w:r>
    </w:p>
    <w:p w:rsidR="00E07C6C" w:rsidRPr="000232DA" w:rsidRDefault="00E07C6C" w:rsidP="00E07C6C">
      <w:pPr>
        <w:spacing w:before="120"/>
        <w:ind w:firstLine="567"/>
        <w:jc w:val="both"/>
      </w:pPr>
      <w:r w:rsidRPr="000232DA">
        <w:t xml:space="preserve">В истории </w:t>
      </w:r>
      <w:r>
        <w:t>литератур</w:t>
      </w:r>
      <w:r w:rsidRPr="000232DA">
        <w:t xml:space="preserve">ы неоднократно встречаются П. л. чисто внешним сторонам </w:t>
      </w:r>
      <w:r>
        <w:t>литературны</w:t>
      </w:r>
      <w:r w:rsidRPr="000232DA">
        <w:t xml:space="preserve">х произведений, начиная с заглавий, даже псевдонимам и т. п. Так, вслед за «Бедной Лизой» Карамзина появляются «Бедная Маша», «Бедная Дуня», «Несчастная Маргарита», «Несчастная Генриетта». Вслед за «Кавказским пленником» Пушкина — «Киргизский пленник», «Калмыцкий пленник», «Московский пленник». Вслед за «Горьким» — «Мятежный», «Ясный», «Холодный», «Голодный» и т. п. Внешним новшеством в «Евгении Онегине» было обозначение строф римскими цифрами и замена некоторых опущенных точками. Это вызвало у подражателей те же римские цифры и обозначения точками пропусков не существующих кусков. Наряду с подобным внешним подражанием можно наблюдать и более глубокое — персонажам, характерам, их системе, идее отдельного произведения, стилю в целом. «Кавказский пленник» Пушкина и одноименное произведение Лермонтова, лирика Жуковского и «Мечты и звуки» Некрасова и пр. П. л. — всегда видоизменение оригинала. Это видоизменение может быть минимальным, подражание — наиболее отчетливым, когда подражающий осваивает и круг идей и манеру письма оригинала. Ранняя лирика Лермонтова иногда почти копирует пушкинские стихи. «Старая манера» Тургенева воспроизводит пушкинский, лермонтовский и гоголевский стиль явно ученически. Для истории </w:t>
      </w:r>
      <w:r>
        <w:t>литератур</w:t>
      </w:r>
      <w:r w:rsidRPr="000232DA">
        <w:t xml:space="preserve">ы однако гораздо значительнее П. л. как аналогизирование, в котором П. л. находит свой предел. Когда оригинал служит лишь исходным материалом для самостоятельного творчества, перекликающегося с подлинником лишь в общих его признаках, тогда правильнее говорить не о подражании, а об использовании другого </w:t>
      </w:r>
      <w:r>
        <w:t>литературно</w:t>
      </w:r>
      <w:r w:rsidRPr="000232DA">
        <w:t xml:space="preserve">го произведения. Стихотворение Алексея Толстого «Ты знаешь край» имеет самостоятельную художественную ценность и не является лишь освоением гётевского «Kennst du das Land». Произведение, подражательное в таком условном, смысле слова, иногда перерастает в своем значении оригинал, как напр. «Подражание Корану» или «Подражание Анакреону» Пушкина. Среди частных случаев аналогизирования в П. л. можно отметить подражание самому себе. Ф. Булгарин, соблазненный неожиданным успехом своего «нравоописательного» романа «Иван Выжигин», принялся за продолжение и написал «Петра Выжигина», роман, обманувший ожидания читателей. Другим случаем аналогизирования в П. л. являются довольно распространенные в истории </w:t>
      </w:r>
      <w:r>
        <w:t>литератур</w:t>
      </w:r>
      <w:r w:rsidRPr="000232DA">
        <w:t xml:space="preserve">ы продолжения незаконченных автором произведений. «Горе от ума» Грибоедова, «Русалка» Пушкина, «Мертвые души» Гоголя, «Тайна Эдвина Друда» Диккенса например имеют целый ряд таких продолжений. Особым видом П. л. является стилизация . К П. л. можно отнести и лит-ую пародию, </w:t>
      </w:r>
      <w:r>
        <w:t>котор</w:t>
      </w:r>
      <w:r w:rsidRPr="000232DA">
        <w:t xml:space="preserve">ая по существу является уже фактом преодоления подражания, когда в отличие от стилизации автор стремится к воспроизведению своеобразных свойств оригинала с их заострением, подчеркиванием, рассчитанным на разоблачение, на показ несостоятельности оригинала. Полевой пародировал Пушкина, издеваясь над его «бессодержательностью», Некрасов — Лермонтова и т. п. Необходимо отметить еще случаи мнимого П. л., когда произведение отмечается автором как подражание лишь в целях маскировки, напр. по цензурным соображениям, по существу же ничего общего с указываемым источником не имеет. Некрасов стихотворение «В неведомой глуши» называет «подражанием Лермонтову», не имея на это никаких оснований. </w:t>
      </w:r>
    </w:p>
    <w:p w:rsidR="00E07C6C" w:rsidRPr="000232DA" w:rsidRDefault="00E07C6C" w:rsidP="00E07C6C">
      <w:pPr>
        <w:spacing w:before="120"/>
        <w:ind w:firstLine="567"/>
        <w:jc w:val="both"/>
      </w:pPr>
      <w:r w:rsidRPr="000232DA">
        <w:t xml:space="preserve">Разные виды П. л. возникают прежде всего в зависимости от этапа творчества того или иного писателя. П. л. является почти неизбежной формой учобы писателя, не исключая и самых крупных. Освоением </w:t>
      </w:r>
      <w:r>
        <w:t>литературно</w:t>
      </w:r>
      <w:r w:rsidRPr="000232DA">
        <w:t xml:space="preserve">й культуры своего времени в форме П. л. занимались и молодой Пушкин («классические» и «романтические» стихи его 1814—1816), и Салтыков (ранние стихотворения), и Некрасов («Мечты и звуки»), и т. д. и т. д. Освоение как малосамостоятельная форма П. л. иногда очень быстро отбрасывается писателем (Пушкин), иногда же писатель занят освоением длительное время, причем это обстоятельство не обязательно стоит в прямой связи со степенью его одаренности (Тургенев). Иногда произведения, где явно заметны следы ученического освоения, вместе с тем обладают большой художественной силой, основанной на значительной самостоятельности автора. Более самостоятельная форма литературных подражаний свойственна обычно зрелому творчеству писателя. Их распространенность и характерное своеобразие определяются общими принципами стиля, к которому примыкает писатель, классовыми особенностями этого стиля. Буржуазное литературоведение гл. обр. обращало внимание на те случаи зрелого, не ученического П. л., какие объединялись понятием эпигонства. О последнем действительно может итти речь в тех случаях, когда писатель, не имея ничего добавить в познании действительности к сказанному уже его предшественниками, вынужден ограничиваться частным варьированием их творчества. Лишенное самостоятельности в самом главном — в познании действительности, — эпигонство никогда не достигает художественного уровня оригинала и не вносит в историю литературы новых ценностей. Эпигонство можно наблюдать гл. обр. в двух случаях. Всякий крупный писатель создает эпигонов, вовлеченных писателем в круг воздействия его творчества и не сумевших его преодолеть. Можно было бы назвать целую фалангу эпигонов Пушкина во главе с известной частью так называемой «плеяды» Пушкина или многочисленных поэтов символистских журналов, подражавших мастерам символизма — Брюсову, Бальмонту и др. Но встречается эпигонство и гораздо более значительного порядка. Эпигонский характер носит в определенные периоды не только творчество, отдельных — </w:t>
      </w:r>
      <w:r>
        <w:t xml:space="preserve"> </w:t>
      </w:r>
      <w:r w:rsidRPr="000232DA">
        <w:t xml:space="preserve">второстепенных — писателей, а вся литература класса или группы класса. Это бывает в период упадка класса или его группы, в момент значительных социальных переломов, когда представители сходящей с исторической арены социальной группы обречены перепевать старые мотивы, когда они вынуждены питаться в своем творчестве не столько живыми соками жизни, сколько подражанием прошлому. Писатели, объединенные «Беседой любителей русского слова» во главе с Шишковым, были эпигонами русской феодально-дворянской </w:t>
      </w:r>
      <w:r>
        <w:t>литератур</w:t>
      </w:r>
      <w:r w:rsidRPr="000232DA">
        <w:t xml:space="preserve">ы, Апухтин, Голенищев-Кутузов, К. Р. и их соратники — эпигонами определенной линии буржуазно-дворянской лирики и т. п. Борьба с эпигонским характером П. л. приводила писателей в ряде случаев к стремлению во что бы то ни стало показать свое самостоятельное лицо, причем эта самостоятельность достигалась не оригинальным отражением действительности в ее существенных сторонах, а нарочитым, чисто внешним оригинальничаньем. Такая «самобытность» не имеет, разумеется, никакой цены. Поэтическое познавание новых сторон действительности, умение увидеть ее в новых, прежде неосознанных связях, — основа действенной самобытности </w:t>
      </w:r>
      <w:r>
        <w:t>литератур</w:t>
      </w:r>
      <w:r w:rsidRPr="000232DA">
        <w:t xml:space="preserve">ы, одно из важнейших ее качеств. Там, где развитие общественных отношений шло замедленными темпами (русская средневековая </w:t>
      </w:r>
      <w:r>
        <w:t>литератур</w:t>
      </w:r>
      <w:r w:rsidRPr="000232DA">
        <w:t xml:space="preserve">а, фольклор), П. л. не только не считалось недопустимым, но даже превращалось в канон, благодаря чему задерживалось развитие </w:t>
      </w:r>
      <w:r>
        <w:t>литератур</w:t>
      </w:r>
      <w:r w:rsidRPr="000232DA">
        <w:t xml:space="preserve">ы. </w:t>
      </w:r>
    </w:p>
    <w:p w:rsidR="00E07C6C" w:rsidRPr="000232DA" w:rsidRDefault="00E07C6C" w:rsidP="00E07C6C">
      <w:pPr>
        <w:spacing w:before="120"/>
        <w:ind w:firstLine="567"/>
        <w:jc w:val="both"/>
      </w:pPr>
      <w:r w:rsidRPr="000232DA">
        <w:t xml:space="preserve">К </w:t>
      </w:r>
      <w:r>
        <w:t>литературны</w:t>
      </w:r>
      <w:r w:rsidRPr="000232DA">
        <w:t xml:space="preserve">м подражаниям нередко относят случаи обращения целого </w:t>
      </w:r>
      <w:r>
        <w:t>литературно</w:t>
      </w:r>
      <w:r w:rsidRPr="000232DA">
        <w:t xml:space="preserve">го течения к </w:t>
      </w:r>
      <w:r>
        <w:t>литературны</w:t>
      </w:r>
      <w:r w:rsidRPr="000232DA">
        <w:t xml:space="preserve">м образцам той или иной эпохи или национальной </w:t>
      </w:r>
      <w:r>
        <w:t>литератур</w:t>
      </w:r>
      <w:r w:rsidRPr="000232DA">
        <w:t xml:space="preserve">ы (напр. обращение французских классиков XVII в. к </w:t>
      </w:r>
      <w:r>
        <w:t>литератур</w:t>
      </w:r>
      <w:r w:rsidRPr="000232DA">
        <w:t xml:space="preserve">е античной), когда момент П. в значительной мере прокламируется самими теоретиками движения. Однако эти факты не являются собственно П.: напр. французский классицизм, долго третировавшийся как ложноклассицизм, вовсе не представляет собой механического сколка с </w:t>
      </w:r>
      <w:r>
        <w:t>литератур</w:t>
      </w:r>
      <w:r w:rsidRPr="000232DA">
        <w:t xml:space="preserve">ы классической древности, но, используя отдельные элементы античной литературы, является </w:t>
      </w:r>
      <w:r>
        <w:t>литературны</w:t>
      </w:r>
      <w:r w:rsidRPr="000232DA">
        <w:t xml:space="preserve">м течением, достаточно самобытным, растущим на почве французской действительности XVII—XVIII вв. Так напр. трагедии Корнеля даже по своим узкоформальным признакам не адэкватны творениям античных драматургов (александрийский стих и пр.). Корнель лишь драпируется в героические одежды прошлого, оставаясь писателем, отражающим интересы своего времени. </w:t>
      </w:r>
    </w:p>
    <w:p w:rsidR="00E07C6C" w:rsidRPr="000232DA" w:rsidRDefault="00E07C6C" w:rsidP="00E07C6C">
      <w:pPr>
        <w:spacing w:before="120"/>
        <w:jc w:val="center"/>
        <w:rPr>
          <w:b/>
          <w:bCs/>
          <w:sz w:val="28"/>
          <w:szCs w:val="28"/>
        </w:rPr>
      </w:pPr>
      <w:r w:rsidRPr="000232DA">
        <w:rPr>
          <w:b/>
          <w:bCs/>
          <w:sz w:val="28"/>
          <w:szCs w:val="28"/>
        </w:rPr>
        <w:t xml:space="preserve">Список литературы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C6C"/>
    <w:rsid w:val="00002B5A"/>
    <w:rsid w:val="000232DA"/>
    <w:rsid w:val="0010437E"/>
    <w:rsid w:val="00316F32"/>
    <w:rsid w:val="00616072"/>
    <w:rsid w:val="006A5004"/>
    <w:rsid w:val="006B1061"/>
    <w:rsid w:val="00710178"/>
    <w:rsid w:val="007517BF"/>
    <w:rsid w:val="008B35EE"/>
    <w:rsid w:val="00905CC1"/>
    <w:rsid w:val="00940B5E"/>
    <w:rsid w:val="00B42C45"/>
    <w:rsid w:val="00B47B6A"/>
    <w:rsid w:val="00E0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803B27-48B8-4774-8B30-99B317F5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07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Литературное подражание</vt:lpstr>
    </vt:vector>
  </TitlesOfParts>
  <Company>Home</Company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Литературное подражание</dc:title>
  <dc:subject/>
  <dc:creator>User</dc:creator>
  <cp:keywords/>
  <dc:description/>
  <cp:lastModifiedBy>admin</cp:lastModifiedBy>
  <cp:revision>2</cp:revision>
  <dcterms:created xsi:type="dcterms:W3CDTF">2014-02-15T02:09:00Z</dcterms:created>
  <dcterms:modified xsi:type="dcterms:W3CDTF">2014-02-15T02:09:00Z</dcterms:modified>
</cp:coreProperties>
</file>