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5BC" w:rsidRDefault="005C05BC" w:rsidP="00376F74">
      <w:pPr>
        <w:pStyle w:val="1"/>
        <w:spacing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lang w:val="uk-UA"/>
        </w:rPr>
      </w:pPr>
      <w:r w:rsidRPr="00376F74">
        <w:rPr>
          <w:rFonts w:ascii="Times New Roman" w:hAnsi="Times New Roman"/>
          <w:color w:val="auto"/>
          <w:sz w:val="28"/>
        </w:rPr>
        <w:t>Маркетинг</w:t>
      </w:r>
    </w:p>
    <w:p w:rsidR="00376F74" w:rsidRPr="00376F74" w:rsidRDefault="00376F74" w:rsidP="00376F74">
      <w:pPr>
        <w:pStyle w:val="1"/>
        <w:spacing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lang w:val="uk-UA"/>
        </w:rPr>
      </w:pPr>
    </w:p>
    <w:p w:rsidR="005C05BC" w:rsidRPr="00376F74" w:rsidRDefault="005C05BC" w:rsidP="00376F7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76F74">
        <w:rPr>
          <w:rFonts w:ascii="Times New Roman" w:hAnsi="Times New Roman"/>
          <w:sz w:val="28"/>
        </w:rPr>
        <w:t>В основі поняття «маркетинг» (англ. marketing) лежить термін «ринок» (англ. market). Це поняття в найбільш загальному виді припускає ринкову діяльність. Під маркетингом розуміється такий вид ринкової діяльності, при якому виробником використовується системний підхід і програмно-цільовий метод вирішення господарських проблем, а ринок, його вимоги і характер реакції є критерієм ефективності діяльності.</w:t>
      </w:r>
    </w:p>
    <w:p w:rsidR="005C05BC" w:rsidRPr="00376F74" w:rsidRDefault="005C05BC" w:rsidP="00376F7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76F74">
        <w:rPr>
          <w:rFonts w:ascii="Times New Roman" w:hAnsi="Times New Roman"/>
          <w:sz w:val="28"/>
        </w:rPr>
        <w:t>Важливе місце в ринкових відносинах належить маркетингу саме у сфері виробничого і торговельного бізнесу, оскільки тут стоїть питання реалізації товару (продукції) та послуг. Успішна маркетингова діяльність у цих сфера дає змогу отримувати високі результати.</w:t>
      </w:r>
    </w:p>
    <w:p w:rsidR="005C05BC" w:rsidRPr="00376F74" w:rsidRDefault="005C05BC" w:rsidP="00376F7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76F74">
        <w:rPr>
          <w:rFonts w:ascii="Times New Roman" w:hAnsi="Times New Roman"/>
          <w:sz w:val="28"/>
        </w:rPr>
        <w:t>Маркетингова діяльність саме у цих галузях повинна забезпечити:</w:t>
      </w:r>
    </w:p>
    <w:p w:rsidR="005C05BC" w:rsidRPr="00376F74" w:rsidRDefault="005C05BC" w:rsidP="00376F7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76F74">
        <w:rPr>
          <w:rFonts w:ascii="Times New Roman" w:hAnsi="Times New Roman"/>
          <w:sz w:val="28"/>
        </w:rPr>
        <w:t>надійну, достовірну і своєчасну інформацію про ринок, структурі і динаміці конкретного попиту, смаках і перевагах покупців, тобто інформацію про зовнішні умови функціонування фірми;</w:t>
      </w:r>
    </w:p>
    <w:p w:rsidR="005C05BC" w:rsidRPr="00376F74" w:rsidRDefault="005C05BC" w:rsidP="00376F7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76F74">
        <w:rPr>
          <w:rFonts w:ascii="Times New Roman" w:hAnsi="Times New Roman"/>
          <w:sz w:val="28"/>
        </w:rPr>
        <w:t>створення такого товару, набору товарів (асортименту), що більш повно задовольняє вимогам ринку, чим товари конкурентів;</w:t>
      </w:r>
    </w:p>
    <w:p w:rsidR="005C05BC" w:rsidRPr="00376F74" w:rsidRDefault="005C05BC" w:rsidP="00376F7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76F74">
        <w:rPr>
          <w:rFonts w:ascii="Times New Roman" w:hAnsi="Times New Roman"/>
          <w:sz w:val="28"/>
        </w:rPr>
        <w:t>необхідний вплив на споживача, на попит, на ринок, що забезпечує максимально можливий контроль сфери реалізації.</w:t>
      </w:r>
    </w:p>
    <w:p w:rsidR="005C05BC" w:rsidRPr="00376F74" w:rsidRDefault="005C05BC" w:rsidP="00376F7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76F74">
        <w:rPr>
          <w:rFonts w:ascii="Times New Roman" w:hAnsi="Times New Roman"/>
          <w:sz w:val="28"/>
        </w:rPr>
        <w:t>В основі діяльності виробників, що працюють на основі принципів маркетингу, лежить девіз: робити тільки те, що вимагають ринок, покупець. Вихідним моментом, що лежить в основі маркетингу, виступає ідея людських нестатків, потреб, запитів. Звідси сутність маркетингу гранично коротко перебуває в наступному: варто робити тільки те, що безумовно знайде збут, а не намагатися нав'язати покупцю «неузгоджену» попередньо з ринком продукцію.</w:t>
      </w:r>
    </w:p>
    <w:p w:rsidR="005C05BC" w:rsidRPr="00376F74" w:rsidRDefault="005C05BC" w:rsidP="00376F7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76F74">
        <w:rPr>
          <w:rFonts w:ascii="Times New Roman" w:hAnsi="Times New Roman"/>
          <w:sz w:val="28"/>
        </w:rPr>
        <w:t>Із сутності маркетингу випливають основні принципи, що включають:</w:t>
      </w:r>
    </w:p>
    <w:p w:rsidR="005C05BC" w:rsidRPr="00376F74" w:rsidRDefault="005C05BC" w:rsidP="00376F7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76F74">
        <w:rPr>
          <w:rFonts w:ascii="Times New Roman" w:hAnsi="Times New Roman"/>
          <w:sz w:val="28"/>
        </w:rPr>
        <w:t>Націленість на досягнення кінцевого практичного результату виробничо-збутової діяльності. Ефективна реалізація товару на ринку в намічених кількостях означає, по суті, оволодіння його визначеної долі відповідно до довгострокової мети, наміченої підприємством.</w:t>
      </w:r>
    </w:p>
    <w:p w:rsidR="005C05BC" w:rsidRPr="00376F74" w:rsidRDefault="005C05BC" w:rsidP="00376F7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76F74">
        <w:rPr>
          <w:rFonts w:ascii="Times New Roman" w:hAnsi="Times New Roman"/>
          <w:sz w:val="28"/>
        </w:rPr>
        <w:t>Концентрацію дослідницьких, виробничих і збутових зусиль на вирішальних напрямках маркетингової діяльності.</w:t>
      </w:r>
    </w:p>
    <w:p w:rsidR="005C05BC" w:rsidRPr="00376F74" w:rsidRDefault="005C05BC" w:rsidP="00376F7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76F74">
        <w:rPr>
          <w:rFonts w:ascii="Times New Roman" w:hAnsi="Times New Roman"/>
          <w:sz w:val="28"/>
        </w:rPr>
        <w:t>Спрямованість підприємства не на короткочасний, а на довгостроковий результат маркетингової роботи. Це вимагає особливої уваги до прогнозних досліджень, розробки на основі їхніх результатів товарів ринкової новизни, що забезпечують високоприбуткову господарську діяльність.</w:t>
      </w:r>
    </w:p>
    <w:p w:rsidR="005C05BC" w:rsidRPr="00376F74" w:rsidRDefault="005C05BC" w:rsidP="00376F7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76F74">
        <w:rPr>
          <w:rFonts w:ascii="Times New Roman" w:hAnsi="Times New Roman"/>
          <w:sz w:val="28"/>
        </w:rPr>
        <w:t>Застосування в єдності і взаємозв'язку стратегії і тактики активного пристосування до вимог потенційних покупців з одночасним цілеспрямованим впливом на них.</w:t>
      </w:r>
    </w:p>
    <w:p w:rsidR="005C05BC" w:rsidRPr="00376F74" w:rsidRDefault="005C05BC" w:rsidP="00376F7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76F74">
        <w:rPr>
          <w:rFonts w:ascii="Times New Roman" w:hAnsi="Times New Roman"/>
          <w:sz w:val="28"/>
        </w:rPr>
        <w:t>Методи маркетингової діяльності полягають у тому, що проводяться:</w:t>
      </w:r>
    </w:p>
    <w:p w:rsidR="005C05BC" w:rsidRPr="00376F74" w:rsidRDefault="005C05BC" w:rsidP="00376F7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76F74">
        <w:rPr>
          <w:rFonts w:ascii="Times New Roman" w:hAnsi="Times New Roman"/>
          <w:sz w:val="28"/>
        </w:rPr>
        <w:t>аналіз зовнішньої (стосовно підприємства) середовищ, у якому входить не тільки ринок, але і політичні, соціальні, культурні й інші умови. Аналіз дозволяє виявити чинники, що сприяють комерційному успіху або перешкоджають йому. У підсумку аналізу формується банк даних для оцінки навколишнього середовища і її можливостей;</w:t>
      </w:r>
    </w:p>
    <w:p w:rsidR="005C05BC" w:rsidRPr="00376F74" w:rsidRDefault="005C05BC" w:rsidP="00376F7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76F74">
        <w:rPr>
          <w:rFonts w:ascii="Times New Roman" w:hAnsi="Times New Roman"/>
          <w:sz w:val="28"/>
        </w:rPr>
        <w:t>аналіз споживачів, як реальних, так і потенційних. Даний аналіз полягає в дослідженні демографічних, економічних, соціальних, географічних і інших характеристик людей, що приймають вирішення про покупку, а також їхніх потреб у широкому змісті цього поняття і процесів придбання ними як нашого, так і конкуруючих товарів;</w:t>
      </w:r>
    </w:p>
    <w:p w:rsidR="005C05BC" w:rsidRPr="00376F74" w:rsidRDefault="005C05BC" w:rsidP="00376F7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76F74">
        <w:rPr>
          <w:rFonts w:ascii="Times New Roman" w:hAnsi="Times New Roman"/>
          <w:sz w:val="28"/>
        </w:rPr>
        <w:t>вивчення існуючих і планування майбутніх товарів, тобто розробка концепцій створення нових товарів і/або модернізації старих, включаючи їхній асортимент і параметричні ряди, упакування і т.д. Застарілі, що не дають розрахункового прибутку товари наймаються з виробництва і ринку.</w:t>
      </w:r>
    </w:p>
    <w:p w:rsidR="005C05BC" w:rsidRPr="00376F74" w:rsidRDefault="005C05BC" w:rsidP="00376F7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76F74">
        <w:rPr>
          <w:rFonts w:ascii="Times New Roman" w:hAnsi="Times New Roman"/>
          <w:sz w:val="28"/>
        </w:rPr>
        <w:t>планування товарорух і збуту, включаючи створення, при необхідності, що відповідають власних збутових мереж із складами і магазинами і/або агентських мереж;</w:t>
      </w:r>
    </w:p>
    <w:p w:rsidR="005C05BC" w:rsidRPr="00376F74" w:rsidRDefault="005C05BC" w:rsidP="00376F7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76F74">
        <w:rPr>
          <w:rFonts w:ascii="Times New Roman" w:hAnsi="Times New Roman"/>
          <w:sz w:val="28"/>
        </w:rPr>
        <w:t>забезпечення формування попиту і стимулювання збуту (ФОССТИС) шляхом комбінації реклами, особистого продажу, некомерційних престижних заходів («паблик рилейшнз») і різного роду матеріальних стимулів, спрямованих на покупців, агентів і конкретних продавців;</w:t>
      </w:r>
    </w:p>
    <w:p w:rsidR="005C05BC" w:rsidRPr="00376F74" w:rsidRDefault="005C05BC" w:rsidP="00376F7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76F74">
        <w:rPr>
          <w:rFonts w:ascii="Times New Roman" w:hAnsi="Times New Roman"/>
          <w:sz w:val="28"/>
        </w:rPr>
        <w:t>забезпечення цінової політики, що полягає в плануванні систем і рівнів цін на товари, що поставляються, визначенні «технології» використання цін, кредитів, знижок і т.п.</w:t>
      </w:r>
    </w:p>
    <w:p w:rsidR="005C05BC" w:rsidRPr="00376F74" w:rsidRDefault="005C05BC" w:rsidP="00376F7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76F74">
        <w:rPr>
          <w:rFonts w:ascii="Times New Roman" w:hAnsi="Times New Roman"/>
          <w:sz w:val="28"/>
        </w:rPr>
        <w:t>задоволення технічних і соціальних норм реґіону, у якому збувається продукція, що означає обов'язок забезпечити належну безпеку використання товару і захисти навколишнього Середовища, відповідність морально-етичним правилам, належний рівень споживчої цінності товару;</w:t>
      </w:r>
    </w:p>
    <w:p w:rsidR="005C05BC" w:rsidRPr="00376F74" w:rsidRDefault="005C05BC" w:rsidP="00376F7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76F74">
        <w:rPr>
          <w:rFonts w:ascii="Times New Roman" w:hAnsi="Times New Roman"/>
          <w:sz w:val="28"/>
        </w:rPr>
        <w:t>керування маркетинговою діяльністю (маркетингом) як системою, тобто планування, виконання і контроль маркетингової програми й індивідуальних обов'язків кожного учасника роботи підприємства, оцінка ризиків і прибутків, ефективності маркетингових вирішень.</w:t>
      </w:r>
    </w:p>
    <w:p w:rsidR="005C05BC" w:rsidRPr="00376F74" w:rsidRDefault="005C05BC" w:rsidP="00376F7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76F74">
        <w:rPr>
          <w:rFonts w:ascii="Times New Roman" w:hAnsi="Times New Roman"/>
          <w:sz w:val="28"/>
        </w:rPr>
        <w:t>Якщо на початку XX ст. виробники та торговці витрачали гроші на просування товару до споживача за допомогою реклами, то у другій половині XX ст. значного поширення набули заходи зі стимулювання продажу товарів. Є дані, що річний обсяг витрат на стимулювання продажу становить 125 млрд доларів. За рік ви</w:t>
      </w:r>
      <w:r w:rsidRPr="00376F74">
        <w:rPr>
          <w:rFonts w:ascii="Times New Roman" w:hAnsi="Times New Roman"/>
          <w:sz w:val="28"/>
        </w:rPr>
        <w:softHyphen/>
        <w:t>трати на стимулювання зростають на 12% проти збільшення ви</w:t>
      </w:r>
      <w:r w:rsidRPr="00376F74">
        <w:rPr>
          <w:rFonts w:ascii="Times New Roman" w:hAnsi="Times New Roman"/>
          <w:sz w:val="28"/>
        </w:rPr>
        <w:softHyphen/>
        <w:t xml:space="preserve">трат на рекламу лише на 7,6%. </w:t>
      </w:r>
    </w:p>
    <w:p w:rsidR="005C05BC" w:rsidRPr="00376F74" w:rsidRDefault="005C05BC" w:rsidP="00376F7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76F74">
        <w:rPr>
          <w:rFonts w:ascii="Times New Roman" w:hAnsi="Times New Roman"/>
          <w:sz w:val="28"/>
        </w:rPr>
        <w:t>Таке швидке зростання є результатом кількох факторів. По-перше, стимулювання продажу є ефективним інструментом збіль</w:t>
      </w:r>
      <w:r w:rsidRPr="00376F74">
        <w:rPr>
          <w:rFonts w:ascii="Times New Roman" w:hAnsi="Times New Roman"/>
          <w:sz w:val="28"/>
        </w:rPr>
        <w:softHyphen/>
        <w:t>шення обсягів продажу товарів; по-друге, у зв'язку зі зростанням конкуренції з'являються все нові товари однакового призначення і майже однакових характеристик, тому стимулювання продажу кожної конкретної марки дає змогу покупцям якось орієнтувати</w:t>
      </w:r>
      <w:r w:rsidRPr="00376F74">
        <w:rPr>
          <w:rFonts w:ascii="Times New Roman" w:hAnsi="Times New Roman"/>
          <w:sz w:val="28"/>
        </w:rPr>
        <w:softHyphen/>
        <w:t>ся в цьому морі товарів; по-третє, ефективність рекламних захо</w:t>
      </w:r>
      <w:r w:rsidRPr="00376F74">
        <w:rPr>
          <w:rFonts w:ascii="Times New Roman" w:hAnsi="Times New Roman"/>
          <w:sz w:val="28"/>
        </w:rPr>
        <w:softHyphen/>
        <w:t>дів знизилась у зв'язку зі зростанням вартості послуг, надзвичай</w:t>
      </w:r>
      <w:r w:rsidRPr="00376F74">
        <w:rPr>
          <w:rFonts w:ascii="Times New Roman" w:hAnsi="Times New Roman"/>
          <w:sz w:val="28"/>
        </w:rPr>
        <w:softHyphen/>
        <w:t>них навантажень на засоби інформації та правових обмежень і, по-четверте, роздрібні торговці вимагають від виробників усе нових і нових підходів до стимулювання продажу товарів.</w:t>
      </w:r>
    </w:p>
    <w:p w:rsidR="005C05BC" w:rsidRPr="00376F74" w:rsidRDefault="005C05BC" w:rsidP="00376F7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76F74">
        <w:rPr>
          <w:rFonts w:ascii="Times New Roman" w:hAnsi="Times New Roman"/>
          <w:sz w:val="28"/>
        </w:rPr>
        <w:t>Стимулювати — значить посилити дію. Стимулювання про</w:t>
      </w:r>
      <w:r w:rsidRPr="00376F74">
        <w:rPr>
          <w:rFonts w:ascii="Times New Roman" w:hAnsi="Times New Roman"/>
          <w:sz w:val="28"/>
        </w:rPr>
        <w:softHyphen/>
        <w:t>дажу має вдихнути життя в товар, щоб успішно його продати (без продажу покупцеві та наступного використання товар є мерт</w:t>
      </w:r>
      <w:r w:rsidRPr="00376F74">
        <w:rPr>
          <w:rFonts w:ascii="Times New Roman" w:hAnsi="Times New Roman"/>
          <w:sz w:val="28"/>
        </w:rPr>
        <w:softHyphen/>
        <w:t>вим). Утім, деякі маркетологи під терміном «стимулювання» ро</w:t>
      </w:r>
      <w:r w:rsidRPr="00376F74">
        <w:rPr>
          <w:rFonts w:ascii="Times New Roman" w:hAnsi="Times New Roman"/>
          <w:sz w:val="28"/>
        </w:rPr>
        <w:softHyphen/>
        <w:t>зуміють товаропросування. Навіть теорія маркетингу, визначив</w:t>
      </w:r>
      <w:r w:rsidRPr="00376F74">
        <w:rPr>
          <w:rFonts w:ascii="Times New Roman" w:hAnsi="Times New Roman"/>
          <w:sz w:val="28"/>
        </w:rPr>
        <w:softHyphen/>
        <w:t>ши його складові через «4 р», об'єднала в одному «р» (promotion) стимулювання і рекламу. У зв'язку з цим деякі спеціалісти вва</w:t>
      </w:r>
      <w:r w:rsidRPr="00376F74">
        <w:rPr>
          <w:rFonts w:ascii="Times New Roman" w:hAnsi="Times New Roman"/>
          <w:sz w:val="28"/>
        </w:rPr>
        <w:softHyphen/>
        <w:t>жають виправданим застосування тотожного англомовного тер</w:t>
      </w:r>
      <w:r w:rsidRPr="00376F74">
        <w:rPr>
          <w:rFonts w:ascii="Times New Roman" w:hAnsi="Times New Roman"/>
          <w:sz w:val="28"/>
        </w:rPr>
        <w:softHyphen/>
        <w:t>міна «sales promotion», що саме й означає стимулювання, просу</w:t>
      </w:r>
      <w:r w:rsidRPr="00376F74">
        <w:rPr>
          <w:rFonts w:ascii="Times New Roman" w:hAnsi="Times New Roman"/>
          <w:sz w:val="28"/>
        </w:rPr>
        <w:softHyphen/>
        <w:t>вання продажу.</w:t>
      </w:r>
    </w:p>
    <w:p w:rsidR="005C05BC" w:rsidRPr="00376F74" w:rsidRDefault="005C05BC" w:rsidP="00376F7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76F74">
        <w:rPr>
          <w:rFonts w:ascii="Times New Roman" w:hAnsi="Times New Roman"/>
          <w:sz w:val="28"/>
        </w:rPr>
        <w:t>Стимулювання продажу має епізодичний характер та стано</w:t>
      </w:r>
      <w:r w:rsidRPr="00376F74">
        <w:rPr>
          <w:rFonts w:ascii="Times New Roman" w:hAnsi="Times New Roman"/>
          <w:sz w:val="28"/>
        </w:rPr>
        <w:softHyphen/>
        <w:t>вить кінцеву складову рекламування. У деяких країнах навіть ви</w:t>
      </w:r>
      <w:r w:rsidRPr="00376F74">
        <w:rPr>
          <w:rFonts w:ascii="Times New Roman" w:hAnsi="Times New Roman"/>
          <w:sz w:val="28"/>
        </w:rPr>
        <w:softHyphen/>
        <w:t>трати на стимулювання входять до складу рекламного бюджету.</w:t>
      </w:r>
    </w:p>
    <w:p w:rsidR="005C05BC" w:rsidRPr="00376F74" w:rsidRDefault="005C05BC" w:rsidP="00376F7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76F74">
        <w:rPr>
          <w:rFonts w:ascii="Times New Roman" w:hAnsi="Times New Roman"/>
          <w:sz w:val="28"/>
        </w:rPr>
        <w:t>Сучасне стимулювання продажу товарів можна визначити як сукупність прийомів, котрі застосовуються протягом усього жит</w:t>
      </w:r>
      <w:r w:rsidRPr="00376F74">
        <w:rPr>
          <w:rFonts w:ascii="Times New Roman" w:hAnsi="Times New Roman"/>
          <w:sz w:val="28"/>
        </w:rPr>
        <w:softHyphen/>
        <w:t>тєвого циклу товару до трьох учасників ринку (споживача, опто</w:t>
      </w:r>
      <w:r w:rsidRPr="00376F74">
        <w:rPr>
          <w:rFonts w:ascii="Times New Roman" w:hAnsi="Times New Roman"/>
          <w:sz w:val="28"/>
        </w:rPr>
        <w:softHyphen/>
        <w:t>вого та роздрібного торговця і власного торгового (збутового) персоналу з метою максимального (нехай і короткочасного) збіль</w:t>
      </w:r>
      <w:r w:rsidRPr="00376F74">
        <w:rPr>
          <w:rFonts w:ascii="Times New Roman" w:hAnsi="Times New Roman"/>
          <w:sz w:val="28"/>
        </w:rPr>
        <w:softHyphen/>
        <w:t>шення кількості нових покупців.</w:t>
      </w:r>
    </w:p>
    <w:p w:rsidR="005C05BC" w:rsidRPr="00376F74" w:rsidRDefault="005C05BC" w:rsidP="00376F7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76F74">
        <w:rPr>
          <w:rFonts w:ascii="Times New Roman" w:hAnsi="Times New Roman"/>
          <w:sz w:val="28"/>
        </w:rPr>
        <w:t xml:space="preserve">Ці три напрямки є кільцями одного ланцюжка «виробник — споживач». Їхня </w:t>
      </w:r>
    </w:p>
    <w:p w:rsidR="005C05BC" w:rsidRPr="00376F74" w:rsidRDefault="005C05BC" w:rsidP="00376F7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76F74">
        <w:rPr>
          <w:rFonts w:ascii="Times New Roman" w:hAnsi="Times New Roman"/>
          <w:sz w:val="28"/>
        </w:rPr>
        <w:t>Ефективність впливає на ефектність усього процесу продажу так само, як і товар.</w:t>
      </w:r>
    </w:p>
    <w:p w:rsidR="005C05BC" w:rsidRPr="00376F74" w:rsidRDefault="005C05BC" w:rsidP="00376F7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76F74">
        <w:rPr>
          <w:rFonts w:ascii="Times New Roman" w:hAnsi="Times New Roman"/>
          <w:sz w:val="28"/>
        </w:rPr>
        <w:t>До переваг стимулювання продажу товарів спеціалісти відносять:</w:t>
      </w:r>
    </w:p>
    <w:p w:rsidR="005C05BC" w:rsidRPr="00376F74" w:rsidRDefault="005C05BC" w:rsidP="00376F7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76F74">
        <w:rPr>
          <w:rFonts w:ascii="Times New Roman" w:hAnsi="Times New Roman"/>
          <w:sz w:val="28"/>
        </w:rPr>
        <w:t>• більш швидкий вплив на попит, як порівняти з рекламою;</w:t>
      </w:r>
    </w:p>
    <w:p w:rsidR="005C05BC" w:rsidRPr="00376F74" w:rsidRDefault="005C05BC" w:rsidP="00376F7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76F74">
        <w:rPr>
          <w:rFonts w:ascii="Times New Roman" w:hAnsi="Times New Roman"/>
          <w:sz w:val="28"/>
        </w:rPr>
        <w:t>• забезпечення постійного пошуку нових ідей з урахуванням еволюції ринку та змін у менталітеті покупців;</w:t>
      </w:r>
    </w:p>
    <w:p w:rsidR="005C05BC" w:rsidRPr="00376F74" w:rsidRDefault="005C05BC" w:rsidP="00376F7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76F74">
        <w:rPr>
          <w:rFonts w:ascii="Times New Roman" w:hAnsi="Times New Roman"/>
          <w:sz w:val="28"/>
        </w:rPr>
        <w:t>• ефективніше забезпечення гармонічного просування товару на ринок проти інших форм комунікативної діяльності.</w:t>
      </w:r>
    </w:p>
    <w:p w:rsidR="005C05BC" w:rsidRPr="00376F74" w:rsidRDefault="005C05BC" w:rsidP="00376F7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76F74">
        <w:rPr>
          <w:rFonts w:ascii="Times New Roman" w:hAnsi="Times New Roman"/>
          <w:sz w:val="28"/>
        </w:rPr>
        <w:t>Щоб стати гарантом успіху виробника в його просуванні на ринку, заходи стимулювання продажу мають відповідати специ</w:t>
      </w:r>
      <w:r w:rsidRPr="00376F74">
        <w:rPr>
          <w:rFonts w:ascii="Times New Roman" w:hAnsi="Times New Roman"/>
          <w:sz w:val="28"/>
        </w:rPr>
        <w:softHyphen/>
        <w:t>фіці товару і засобів комунікації (передовсім реклами).</w:t>
      </w:r>
    </w:p>
    <w:p w:rsidR="005C05BC" w:rsidRPr="00376F74" w:rsidRDefault="005C05BC" w:rsidP="00376F7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76F74">
        <w:rPr>
          <w:rFonts w:ascii="Times New Roman" w:hAnsi="Times New Roman"/>
          <w:sz w:val="28"/>
        </w:rPr>
        <w:t>Дослідження зарубіжних спеціалістів доводять, що споживач віддає перевагу таким формам стимулювання, як безкоштовні зразки, додаткова кількість товару без оплати, продаж за зниженими цінами, знижки з ціни за повторної купівлі тощо. Взагалі, заходи зі стимулювання продажу тоді завойовують споживача, коли вони дають негайний виграш, економію чи вигоду.</w:t>
      </w:r>
    </w:p>
    <w:p w:rsidR="005C05BC" w:rsidRPr="00376F74" w:rsidRDefault="005C05BC" w:rsidP="00376F7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76F74">
        <w:rPr>
          <w:rFonts w:ascii="Times New Roman" w:hAnsi="Times New Roman"/>
          <w:sz w:val="28"/>
        </w:rPr>
        <w:t>Отже, метою стимулювання споживача є збільшення кількості покупців та кількості товару, придбаного одним покупцем</w:t>
      </w:r>
    </w:p>
    <w:p w:rsidR="005C05BC" w:rsidRPr="00376F74" w:rsidRDefault="005C05BC" w:rsidP="00376F7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76F74">
        <w:rPr>
          <w:rFonts w:ascii="Times New Roman" w:hAnsi="Times New Roman"/>
          <w:sz w:val="28"/>
        </w:rPr>
        <w:t>Проміжну позицію між виробником та споживачем займають посередники. Вони виконують регулюючу функцію. Посередни</w:t>
      </w:r>
      <w:r w:rsidRPr="00376F74">
        <w:rPr>
          <w:rFonts w:ascii="Times New Roman" w:hAnsi="Times New Roman"/>
          <w:sz w:val="28"/>
        </w:rPr>
        <w:softHyphen/>
        <w:t>ками можуть бути і дистриб'ютори, які самі намагатимуться най</w:t>
      </w:r>
      <w:r w:rsidRPr="00376F74">
        <w:rPr>
          <w:rFonts w:ascii="Times New Roman" w:hAnsi="Times New Roman"/>
          <w:sz w:val="28"/>
        </w:rPr>
        <w:softHyphen/>
        <w:t>більше продати, а тому самі стимулюватимуть споживачів.</w:t>
      </w:r>
    </w:p>
    <w:p w:rsidR="005C05BC" w:rsidRPr="00376F74" w:rsidRDefault="005C05BC" w:rsidP="00376F7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76F74">
        <w:rPr>
          <w:rFonts w:ascii="Times New Roman" w:hAnsi="Times New Roman"/>
          <w:sz w:val="28"/>
        </w:rPr>
        <w:t>За підрахунками деяких спеціалістів, нині в економічно роз</w:t>
      </w:r>
      <w:r w:rsidRPr="00376F74">
        <w:rPr>
          <w:rFonts w:ascii="Times New Roman" w:hAnsi="Times New Roman"/>
          <w:sz w:val="28"/>
        </w:rPr>
        <w:softHyphen/>
        <w:t>винутих країнах більша частина коштів на стимулювання витра</w:t>
      </w:r>
      <w:r w:rsidRPr="00376F74">
        <w:rPr>
          <w:rFonts w:ascii="Times New Roman" w:hAnsi="Times New Roman"/>
          <w:sz w:val="28"/>
        </w:rPr>
        <w:softHyphen/>
        <w:t>чається на заохочення оптових та роздрібних торговців (63%), а не споживачів (37%). І це зрозуміло, оскільки заходи стимулюю</w:t>
      </w:r>
      <w:r w:rsidRPr="00376F74">
        <w:rPr>
          <w:rFonts w:ascii="Times New Roman" w:hAnsi="Times New Roman"/>
          <w:sz w:val="28"/>
        </w:rPr>
        <w:softHyphen/>
        <w:t>чого характеру можуть переконати торговців (оптових та роздрібних) торгувати даною маркою, виділити їй належне місце на по</w:t>
      </w:r>
      <w:r w:rsidRPr="00376F74">
        <w:rPr>
          <w:rFonts w:ascii="Times New Roman" w:hAnsi="Times New Roman"/>
          <w:sz w:val="28"/>
        </w:rPr>
        <w:softHyphen/>
        <w:t>лицях своїх магазинів та демонстраційних залів, витратити кошти на рекламування її. Задля цього виробники погоджуються на зна</w:t>
      </w:r>
      <w:r w:rsidRPr="00376F74">
        <w:rPr>
          <w:rFonts w:ascii="Times New Roman" w:hAnsi="Times New Roman"/>
          <w:sz w:val="28"/>
        </w:rPr>
        <w:softHyphen/>
        <w:t>чні поступки, надають торговцям можливість повернути залишки товару тощо.</w:t>
      </w:r>
    </w:p>
    <w:p w:rsidR="005C05BC" w:rsidRPr="00376F74" w:rsidRDefault="005C05BC" w:rsidP="00376F7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376F74">
        <w:rPr>
          <w:rFonts w:ascii="Times New Roman" w:hAnsi="Times New Roman"/>
          <w:sz w:val="28"/>
        </w:rPr>
        <w:t>Торговий посередник також є продавцем, але дещо своєрід</w:t>
      </w:r>
      <w:r w:rsidRPr="00376F74">
        <w:rPr>
          <w:rFonts w:ascii="Times New Roman" w:hAnsi="Times New Roman"/>
          <w:sz w:val="28"/>
        </w:rPr>
        <w:softHyphen/>
        <w:t>ним. Так само як і виробник, торговий посередник має на меті отримання прибутку за пропонування покупцеві товарів, які йому потрібні. Однак тут інтереси виробника й посередника не збігаю</w:t>
      </w:r>
      <w:r w:rsidRPr="00376F74">
        <w:rPr>
          <w:rFonts w:ascii="Times New Roman" w:hAnsi="Times New Roman"/>
          <w:sz w:val="28"/>
        </w:rPr>
        <w:softHyphen/>
        <w:t>ться. Виробник прагне продати свій товар будь-кому. Торговий посередник має групу «своїх» покупців (тобто тих, хто користує</w:t>
      </w:r>
      <w:r w:rsidRPr="00376F74">
        <w:rPr>
          <w:rFonts w:ascii="Times New Roman" w:hAnsi="Times New Roman"/>
          <w:sz w:val="28"/>
        </w:rPr>
        <w:softHyphen/>
        <w:t>ться його послугами) і вибирає товар, виходячи з інтересів саме цих покупців. Якщо товар не відповідає цим інтересам, посеред</w:t>
      </w:r>
      <w:r w:rsidRPr="00376F74">
        <w:rPr>
          <w:rFonts w:ascii="Times New Roman" w:hAnsi="Times New Roman"/>
          <w:sz w:val="28"/>
        </w:rPr>
        <w:softHyphen/>
        <w:t>ник може відмовитися від нього. Він вільний у виборі тих вироб</w:t>
      </w:r>
      <w:r w:rsidRPr="00376F74">
        <w:rPr>
          <w:rFonts w:ascii="Times New Roman" w:hAnsi="Times New Roman"/>
          <w:sz w:val="28"/>
        </w:rPr>
        <w:softHyphen/>
        <w:t>ників, пропозиції яких відповідають його цілям, або тих, хто мо</w:t>
      </w:r>
      <w:r w:rsidRPr="00376F74">
        <w:rPr>
          <w:rFonts w:ascii="Times New Roman" w:hAnsi="Times New Roman"/>
          <w:sz w:val="28"/>
        </w:rPr>
        <w:softHyphen/>
        <w:t>же гарантувати йому певний рівень рентабельності. Відтак вели</w:t>
      </w:r>
      <w:r w:rsidRPr="00376F74">
        <w:rPr>
          <w:rFonts w:ascii="Times New Roman" w:hAnsi="Times New Roman"/>
          <w:sz w:val="28"/>
        </w:rPr>
        <w:softHyphen/>
        <w:t>кого значення набувають стимулюючі акції виробників.</w:t>
      </w:r>
    </w:p>
    <w:p w:rsidR="003F433F" w:rsidRPr="00376F74" w:rsidRDefault="003F433F" w:rsidP="00376F74">
      <w:pPr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3F433F" w:rsidRPr="00376F74" w:rsidSect="00376F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5BC"/>
    <w:rsid w:val="000152F2"/>
    <w:rsid w:val="00032531"/>
    <w:rsid w:val="0004464A"/>
    <w:rsid w:val="000821BE"/>
    <w:rsid w:val="000A1953"/>
    <w:rsid w:val="000E0A88"/>
    <w:rsid w:val="0012601C"/>
    <w:rsid w:val="00136588"/>
    <w:rsid w:val="00185855"/>
    <w:rsid w:val="00195B32"/>
    <w:rsid w:val="001C11BA"/>
    <w:rsid w:val="002003A4"/>
    <w:rsid w:val="00220497"/>
    <w:rsid w:val="00232CBB"/>
    <w:rsid w:val="002C02CA"/>
    <w:rsid w:val="002E721A"/>
    <w:rsid w:val="00302887"/>
    <w:rsid w:val="0032310E"/>
    <w:rsid w:val="003648F6"/>
    <w:rsid w:val="00376F74"/>
    <w:rsid w:val="00382693"/>
    <w:rsid w:val="00390F4C"/>
    <w:rsid w:val="003A2237"/>
    <w:rsid w:val="003B1456"/>
    <w:rsid w:val="003E1AA3"/>
    <w:rsid w:val="003F433F"/>
    <w:rsid w:val="0040002F"/>
    <w:rsid w:val="00465197"/>
    <w:rsid w:val="00465999"/>
    <w:rsid w:val="004705E5"/>
    <w:rsid w:val="004C32A1"/>
    <w:rsid w:val="004D7DF8"/>
    <w:rsid w:val="005C05BC"/>
    <w:rsid w:val="005C1E62"/>
    <w:rsid w:val="0060552F"/>
    <w:rsid w:val="006149BD"/>
    <w:rsid w:val="00623F7A"/>
    <w:rsid w:val="00670315"/>
    <w:rsid w:val="00671854"/>
    <w:rsid w:val="006774A6"/>
    <w:rsid w:val="006A2EF3"/>
    <w:rsid w:val="006C06CD"/>
    <w:rsid w:val="006C1135"/>
    <w:rsid w:val="006D0FA7"/>
    <w:rsid w:val="00711C91"/>
    <w:rsid w:val="007379E0"/>
    <w:rsid w:val="00755830"/>
    <w:rsid w:val="0077609C"/>
    <w:rsid w:val="00795BD5"/>
    <w:rsid w:val="00796520"/>
    <w:rsid w:val="007A4B59"/>
    <w:rsid w:val="007E0EA5"/>
    <w:rsid w:val="007E3332"/>
    <w:rsid w:val="007E7321"/>
    <w:rsid w:val="00807DCD"/>
    <w:rsid w:val="00811DBC"/>
    <w:rsid w:val="00841BED"/>
    <w:rsid w:val="00851286"/>
    <w:rsid w:val="008609D8"/>
    <w:rsid w:val="00874C6D"/>
    <w:rsid w:val="008D01AF"/>
    <w:rsid w:val="008E54F5"/>
    <w:rsid w:val="008F2B74"/>
    <w:rsid w:val="00903853"/>
    <w:rsid w:val="00913E12"/>
    <w:rsid w:val="0091628B"/>
    <w:rsid w:val="00997515"/>
    <w:rsid w:val="009A2192"/>
    <w:rsid w:val="009D2264"/>
    <w:rsid w:val="009D36A6"/>
    <w:rsid w:val="009F682A"/>
    <w:rsid w:val="00A14577"/>
    <w:rsid w:val="00A63D7C"/>
    <w:rsid w:val="00A7761D"/>
    <w:rsid w:val="00B11C1B"/>
    <w:rsid w:val="00B21C29"/>
    <w:rsid w:val="00B31277"/>
    <w:rsid w:val="00B61EAC"/>
    <w:rsid w:val="00B87C82"/>
    <w:rsid w:val="00BB3863"/>
    <w:rsid w:val="00BB5316"/>
    <w:rsid w:val="00BC3D9C"/>
    <w:rsid w:val="00BC4AF2"/>
    <w:rsid w:val="00BF676E"/>
    <w:rsid w:val="00C731A3"/>
    <w:rsid w:val="00C762B6"/>
    <w:rsid w:val="00CC1C21"/>
    <w:rsid w:val="00CE1A27"/>
    <w:rsid w:val="00D27B78"/>
    <w:rsid w:val="00D30476"/>
    <w:rsid w:val="00D30786"/>
    <w:rsid w:val="00D32A64"/>
    <w:rsid w:val="00D47AEC"/>
    <w:rsid w:val="00D5096C"/>
    <w:rsid w:val="00D64147"/>
    <w:rsid w:val="00DD3D50"/>
    <w:rsid w:val="00DE6CEF"/>
    <w:rsid w:val="00DF1275"/>
    <w:rsid w:val="00E00EFF"/>
    <w:rsid w:val="00E07FBD"/>
    <w:rsid w:val="00E26F57"/>
    <w:rsid w:val="00E42419"/>
    <w:rsid w:val="00E74048"/>
    <w:rsid w:val="00ED097D"/>
    <w:rsid w:val="00EE58C9"/>
    <w:rsid w:val="00F01426"/>
    <w:rsid w:val="00F738B0"/>
    <w:rsid w:val="00F75171"/>
    <w:rsid w:val="00FC3D1D"/>
    <w:rsid w:val="00FC5EAF"/>
    <w:rsid w:val="00FC68D5"/>
    <w:rsid w:val="00FC7709"/>
    <w:rsid w:val="00FC79DB"/>
    <w:rsid w:val="00FD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08B1BD-0758-48EC-A27A-957E0160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C05BC"/>
    <w:pPr>
      <w:spacing w:after="100" w:afterAutospacing="1"/>
      <w:outlineLvl w:val="0"/>
    </w:pPr>
    <w:rPr>
      <w:rFonts w:ascii="Verdana" w:hAnsi="Verdana"/>
      <w:b/>
      <w:bCs/>
      <w:color w:val="215DC6"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5C05BC"/>
    <w:pPr>
      <w:spacing w:before="100" w:beforeAutospacing="1" w:after="100" w:afterAutospacing="1"/>
    </w:pPr>
    <w:rPr>
      <w:rFonts w:ascii="Verdana" w:hAnsi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Маркетинг</vt:lpstr>
    </vt:vector>
  </TitlesOfParts>
  <Company>-</Company>
  <LinksUpToDate>false</LinksUpToDate>
  <CharactersWithSpaces>9332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Маркетинг</dc:title>
  <dc:subject/>
  <dc:creator>Нана</dc:creator>
  <cp:keywords/>
  <dc:description/>
  <cp:lastModifiedBy>admin</cp:lastModifiedBy>
  <cp:revision>2</cp:revision>
  <dcterms:created xsi:type="dcterms:W3CDTF">2014-02-24T02:49:00Z</dcterms:created>
  <dcterms:modified xsi:type="dcterms:W3CDTF">2014-02-24T02:49:00Z</dcterms:modified>
</cp:coreProperties>
</file>