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BF" w:rsidRPr="00890CBD" w:rsidRDefault="001A5BBF" w:rsidP="001A5BBF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90CBD">
        <w:rPr>
          <w:b/>
          <w:bCs/>
          <w:sz w:val="32"/>
          <w:szCs w:val="32"/>
          <w:lang w:val="ru-RU"/>
        </w:rPr>
        <w:t>Мартиника</w:t>
      </w:r>
    </w:p>
    <w:p w:rsidR="001A5BBF" w:rsidRPr="00890CBD" w:rsidRDefault="001A5BBF" w:rsidP="001A5BB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90CBD">
        <w:rPr>
          <w:sz w:val="24"/>
          <w:szCs w:val="24"/>
          <w:lang w:val="ru-RU"/>
        </w:rPr>
        <w:t xml:space="preserve">Территория: </w:t>
      </w:r>
      <w:r>
        <w:rPr>
          <w:sz w:val="24"/>
          <w:szCs w:val="24"/>
          <w:lang w:val="ru-RU"/>
        </w:rPr>
        <w:t>О</w:t>
      </w:r>
      <w:r w:rsidRPr="00890CBD">
        <w:rPr>
          <w:sz w:val="24"/>
          <w:szCs w:val="24"/>
          <w:lang w:val="ru-RU"/>
        </w:rPr>
        <w:t>стров в Карибском море площадью 1,1 тыс. кв. км, который входит в группу Малых Антильских островов.</w:t>
      </w:r>
    </w:p>
    <w:p w:rsidR="001A5BBF" w:rsidRPr="00872958" w:rsidRDefault="001A5BBF" w:rsidP="001A5BBF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Население — 432,9 тыс. чел. (2005 г.), темпы его прироста в 90-е гг.— 0,6%. Этнический состав: мулаты — 90%, французы — 3%. Религия: католики — 85%, адвентисты, иеговисты, индуисты и др. — 14%. Официальный язык — французский. Ожидаемая продолжительность жизни — 78 лет (мужчины — 79 лет, женщины — 77 лет). Уровень грамотности взрослого населения — 97%.</w:t>
      </w:r>
    </w:p>
    <w:p w:rsidR="001A5BBF" w:rsidRPr="00872958" w:rsidRDefault="001A5BBF" w:rsidP="001A5BBF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Административное устройство: заморский регион Франции. Глава государства — президент Франции. Мартиника управляется префектом, назначаемым французским правительством. Органами местного самоуправления являются Генеральный совет (45 членов) и Региональный совет (41 член), избираемые всенародно сроком на 6 лет. В парламенте Франции Мартиника представлена 4 депутатами и 2 сенаторами. Административно-территориальное деление: 2 округа. Административный центр: Фор-де-Франс (121 тыс. жителей в 2000 г.).</w:t>
      </w:r>
    </w:p>
    <w:p w:rsidR="001A5BBF" w:rsidRPr="00872958" w:rsidRDefault="001A5BBF" w:rsidP="001A5BBF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История. Остров открыт Колумбом в 1502 г. С 1635 г. началась колонизация острова, с 1674 г. он стал официальным владением Франции. Но Мартиника была объектом упорной борьбы Великобритании и Франции. В 1946 г. Мартинике был предоставлен статус заморского департамента, а в 1974 г.— статус заморского региона.</w:t>
      </w:r>
    </w:p>
    <w:p w:rsidR="001A5BBF" w:rsidRPr="00872958" w:rsidRDefault="001A5BBF" w:rsidP="001A5BBF">
      <w:pPr>
        <w:spacing w:before="120"/>
        <w:ind w:firstLine="567"/>
        <w:jc w:val="both"/>
        <w:rPr>
          <w:sz w:val="24"/>
          <w:szCs w:val="24"/>
        </w:rPr>
      </w:pPr>
      <w:r w:rsidRPr="001A5BBF">
        <w:rPr>
          <w:sz w:val="24"/>
          <w:szCs w:val="24"/>
          <w:lang w:val="ru-RU"/>
        </w:rPr>
        <w:t xml:space="preserve">Экономика. Объем ВВП по ППС - 4,44 млрд долл. (2003 г.), доход на душу населения — 10447 долл. Денежная единица — евро. Темпы прироста экономики в 90-е гг. — 2%. Отраслевая структура экономики. Доля рыболовства и сельского хозяйства в ВВП составляет 2% (8% занятых), промышленности — 12% (14%), услуг — 86% (76%). Сельское хозяйство специализируется на производстве сахарного тростника (в последние годы площади под него резко сокращены), бананов, ананасов, авокадо, овощей, бахчевых. </w:t>
      </w:r>
      <w:r w:rsidRPr="00872958">
        <w:rPr>
          <w:sz w:val="24"/>
          <w:szCs w:val="24"/>
        </w:rPr>
        <w:t>Животноводство развито слабо.</w:t>
      </w:r>
    </w:p>
    <w:p w:rsidR="001A5BBF" w:rsidRPr="00872958" w:rsidRDefault="001A5BBF" w:rsidP="001A5BBF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Промышленность. Действуют предприятия пищевкусовой промышленности по производству сахара, рома, а также по производству нефтепродуктов, цемента, гипса, металлоизделий и одежды. В стране производится 1,1 млрд кВт-ч электроэнергии. Главный морской порт — Фор-де-Франс. В 90-е гг. успешно развивается туризм, поступления от которого превысили 50 млн долл. Страну посещает более 500 тыс. туристов (2002 г.).</w:t>
      </w:r>
    </w:p>
    <w:p w:rsidR="001A5BBF" w:rsidRPr="00872958" w:rsidRDefault="001A5BBF" w:rsidP="001A5BBF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 xml:space="preserve">Транспорт и связь. Протяженность шоссейных дорог — 2,1 тыс. км. Морские порты — Фор-де-Франс, Ла-Тринит. </w:t>
      </w:r>
    </w:p>
    <w:p w:rsidR="001A5BBF" w:rsidRPr="00872958" w:rsidRDefault="001A5BBF" w:rsidP="001A5BBF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  <w:lang w:val="ru-RU"/>
        </w:rPr>
        <w:t xml:space="preserve">Экономическая политика направлена на развитие туризма и сферы услуг. </w:t>
      </w:r>
      <w:r w:rsidRPr="00872958">
        <w:rPr>
          <w:sz w:val="24"/>
          <w:szCs w:val="24"/>
        </w:rPr>
        <w:t>Экономика контролируется французскими компаниями.</w:t>
      </w:r>
    </w:p>
    <w:p w:rsidR="001A5BBF" w:rsidRPr="00872958" w:rsidRDefault="001A5BBF" w:rsidP="001A5BBF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Внешнеэкономические связи. Объем экспорта товаров — 270 млн долл. (химические, продовольственные товары, нефтепродукты). Основные контрагенты: Франция — 50%, Гваделупа — 40% и др. Объем импорта — 2,1 млрд долл. (нефть, нефтепродукты, машины, оборудование, автомобили, потребительские товары). Остров получает большую ежегодную помощь от правительства Франции.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BBF"/>
    <w:rsid w:val="001A5BBF"/>
    <w:rsid w:val="0031418A"/>
    <w:rsid w:val="004C48C6"/>
    <w:rsid w:val="005A2562"/>
    <w:rsid w:val="00872958"/>
    <w:rsid w:val="00890CBD"/>
    <w:rsid w:val="00CA023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C657BB-F12D-4665-B171-06EF3B2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B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5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>Home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Мартиника</dc:title>
  <dc:subject/>
  <dc:creator>Alena</dc:creator>
  <cp:keywords/>
  <dc:description/>
  <cp:lastModifiedBy>admin</cp:lastModifiedBy>
  <cp:revision>2</cp:revision>
  <dcterms:created xsi:type="dcterms:W3CDTF">2014-02-16T22:30:00Z</dcterms:created>
  <dcterms:modified xsi:type="dcterms:W3CDTF">2014-02-16T22:30:00Z</dcterms:modified>
</cp:coreProperties>
</file>