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E6A" w:rsidRDefault="00C26E6A">
      <w:pPr>
        <w:pStyle w:val="a3"/>
        <w:spacing w:before="0" w:beforeAutospacing="0" w:after="0" w:afterAutospacing="0"/>
        <w:ind w:firstLine="567"/>
        <w:jc w:val="center"/>
        <w:rPr>
          <w:rFonts w:ascii="Times New Roman" w:hAnsi="Times New Roman" w:cs="Times New Roman"/>
          <w:b/>
          <w:bCs/>
          <w:color w:val="000080"/>
          <w:sz w:val="26"/>
          <w:szCs w:val="26"/>
        </w:rPr>
      </w:pPr>
      <w:r>
        <w:rPr>
          <w:rFonts w:ascii="Times New Roman" w:hAnsi="Times New Roman" w:cs="Times New Roman"/>
          <w:b/>
          <w:bCs/>
          <w:color w:val="000080"/>
          <w:sz w:val="26"/>
          <w:szCs w:val="26"/>
        </w:rPr>
        <w:t>Матери-лесбиянки</w: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</w:p>
    <w:p w:rsidR="00C26E6A" w:rsidRDefault="006F4575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3.75pt;height:113.25pt;z-index:251656192;mso-wrap-distance-left:0;mso-wrap-distance-right:0;mso-position-horizontal:left;mso-position-vertical-relative:line" o:allowoverlap="f">
            <v:imagedata r:id="rId4" o:title="empty"/>
            <w10:wrap type="square"/>
          </v:shape>
        </w:pict>
      </w:r>
      <w:r w:rsidR="00C26E6A">
        <w:rPr>
          <w:rFonts w:ascii="Times New Roman" w:hAnsi="Times New Roman" w:cs="Times New Roman"/>
        </w:rPr>
        <w:t xml:space="preserve">В последние годы ученые уделяют пристальное внимание проблемам воспитания детей в семьях геев и лесбиянок. В апреле 2001 года социологи Тимоти Библарц (Timothy Biblarz) и Джудит Стейси (Judith Stacey) из Университета Южной Калифорнии (University of Southern California) завершили воистину титанический труд по анализу результатов двадцати одного исследования на данную тему за период с 1980 года до последнего времени. Их выводы были опубликованы в American Sociological Review. Ученые выявили различия между детьми, воспитанными в гомо- и гетеросексуальных семьях, в их отношении к гендерным ролям и их сексуальных предпочтениях. </w:t>
      </w:r>
    </w:p>
    <w:p w:rsidR="00C26E6A" w:rsidRDefault="006F4575">
      <w:pPr>
        <w:pStyle w:val="a3"/>
        <w:spacing w:before="0" w:beforeAutospacing="0" w:after="0" w:afterAutospacing="0"/>
        <w:ind w:firstLine="567"/>
        <w:jc w:val="center"/>
        <w:rPr>
          <w:rFonts w:cs="Times New Roman"/>
          <w:lang w:val="en-US"/>
        </w:rPr>
      </w:pPr>
      <w:r>
        <w:rPr>
          <w:rFonts w:cs="Times New Roman"/>
        </w:rPr>
        <w:pict>
          <v:shape id="_x0000_i1025" type="#_x0000_t75" alt=" " style="width:136.5pt;height:108.75pt;mso-wrap-distance-left:0;mso-wrap-distance-right:0;mso-position-horizontal:left;mso-position-vertical-relative:line" o:allowoverlap="f">
            <v:imagedata r:id="rId5" o:title="lgpar01"/>
          </v:shape>
        </w:pic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cs="Times New Roman"/>
          <w:lang w:val="en-US"/>
        </w:rPr>
      </w:pP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интервью агентству "Рейтер" Библарц подчеркнул, что в прошлых исследованиях информация на тему детей в однополых семьях зачастую "пропускалась", а действительные отличия пытались объявить несуществующими. "Социологи не обладали полной свободой в исследовании различий между детьми. Исследования подвергались само-цензуре, а исследователи преуменьшали значение любых результатов, показывающих отличие детей в гей- и лесби-семьях по сравнению с гетеросексуальными семьями. К сожалению, подобный подход приводит к отсутствию прогресса в общественных науках", - сказал Библарц. "В нашей работе мы утверждаем, что иногда отличия действительно являются отличиями, и мы должны исследовать их и признавать их существование", - добавил он. Библарц сказал, что были обнаружены некоторые не слишком значительные, "но очень интересные различия… в тех областях, где мы и рассчитывали их обнаружить".</w: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Так, например, мальчики-подростки из гомосексуальных семей были менее активны в своих сексуальных "подвигах", чем их сверстники в гетеросексуальных семьях. А мальчики, воспитанные лесбийскими парами, проявляли менее агрессивное и более социально-терпимое поведение, чем мальчики из гетеросексуальных семей.</w:t>
      </w:r>
    </w:p>
    <w:p w:rsidR="00C26E6A" w:rsidRDefault="006F4575">
      <w:pPr>
        <w:pStyle w:val="a3"/>
        <w:spacing w:before="0" w:beforeAutospacing="0" w:after="0" w:afterAutospacing="0"/>
        <w:ind w:firstLine="567"/>
        <w:jc w:val="center"/>
        <w:rPr>
          <w:rFonts w:cs="Times New Roman"/>
          <w:lang w:val="en-US"/>
        </w:rPr>
      </w:pPr>
      <w:r>
        <w:rPr>
          <w:rFonts w:cs="Times New Roman"/>
        </w:rPr>
        <w:pict>
          <v:shape id="_x0000_i1026" type="#_x0000_t75" alt=" " style="width:106.5pt;height:93pt;mso-wrap-distance-left:0;mso-wrap-distance-right:0;mso-position-vertical-relative:line" o:allowoverlap="f">
            <v:imagedata r:id="rId6" o:title="lgpar02"/>
          </v:shape>
        </w:pic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то же время обратная тенденция наблюдалась среди девочек-подростков. Девочки-подростки из лесбийских семей гораздо меньше тяготели к традиционной женской одежде, играм и занятиям. Они также проявляли более раскрепощенное и менее "зажатое" отношение к сексу, чем девочки из гетеросексуальных семей.</w: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Исследование показало, что больше детей из гомосексуальных семей приемлют однополые отношения, однако, статистически среди них не больше геев, лесбиянок или бисексуалов, чем среди детей, выросших в гетеросексуальных семьях.</w: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Никаких отличий в умственном развитии или эмоциональном состоянии детей в зависимости от ориентации их родителей выявлено не было. "Дети живут полноценной жизнью, - сказал Библарц. - Ничто не свидетельствует о том, что приспособляемости, развитию или благополучию детей (из гомосексуальных семей) нанесен какой-либо вред". Он добавил, что "дети, воспитанные геями и лесбиянками, прекрасно приспосабливаются, имеют высокий уровень самооценки и преуспевают в учебе так же, как и их сверстники из гетеросексуальных семей". </w:t>
      </w:r>
    </w:p>
    <w:p w:rsidR="00C26E6A" w:rsidRDefault="006F4575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noProof/>
        </w:rPr>
        <w:pict>
          <v:shape id="_x0000_s1027" type="#_x0000_t75" style="position:absolute;left:0;text-align:left;margin-left:-94.9pt;margin-top:0;width:3.75pt;height:96.75pt;z-index:251657216;mso-wrap-distance-left:0;mso-wrap-distance-right:0;mso-position-horizontal:right;mso-position-vertical-relative:line" o:allowoverlap="f">
            <v:imagedata r:id="rId4" o:title="empty"/>
            <w10:wrap type="square"/>
          </v:shape>
        </w:pict>
      </w:r>
      <w:r w:rsidR="00C26E6A">
        <w:rPr>
          <w:rFonts w:ascii="Times New Roman" w:hAnsi="Times New Roman" w:cs="Times New Roman"/>
        </w:rPr>
        <w:t xml:space="preserve">Исследование Библарца и Стейси было в основном сфокусировано на детях из лесбийских семей, поскольку совместное отцовство гораздо менее изучено. Библарц подчеркнул, что для детей лесбийские семьи предпочтительнее гетеросексуальных, поскольку две матери устанавливают более тесную связь с ребенком и предоставляют ему больше эмоциональной поддержки, чем гетеросексуальные пары. Кроме того, лесбийские пары проявляют больше гармонии в подходе к воспитанию ребенка. "Лесбийские мамы проводят больше времени со своими детьми, чем гетеросексуальные отцы", - сказал Библарц. </w: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Одновременно по другую сторону океана, в городе Белфасте на Британских островах, Британское демографическое общество (British Fertility Society) обсуждало резолюцию о поддержке права однополых пар на воспитание детей. Участники годовой конференции - профессиональные гинекологи, акушеры, эмбриологи и другие специалисты - поддержали резолюцию двумя третями голосов.</w:t>
      </w:r>
    </w:p>
    <w:p w:rsidR="00C26E6A" w:rsidRDefault="006F4575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noProof/>
        </w:rPr>
        <w:pict>
          <v:shape id="_x0000_s1028" type="#_x0000_t75" style="position:absolute;left:0;text-align:left;margin-left:0;margin-top:0;width:3.75pt;height:78pt;z-index:251658240;mso-wrap-distance-left:0;mso-wrap-distance-right:0;mso-position-horizontal:left;mso-position-vertical-relative:line" o:allowoverlap="f">
            <v:imagedata r:id="rId4" o:title="empty"/>
            <w10:wrap type="square"/>
          </v:shape>
        </w:pict>
      </w:r>
      <w:r w:rsidR="00C26E6A">
        <w:rPr>
          <w:rFonts w:ascii="Times New Roman" w:hAnsi="Times New Roman" w:cs="Times New Roman"/>
        </w:rPr>
        <w:t>Примечательно, что до начала дебатов по резолюции поддержка составляла меньше 50 процентов, однако доклад гей-активиста Питера Тэтчелла (Peter Tatchell) изменил это соотношение. Британское демографическое общество в первый раз обсуждало вопрос доступа однополых пар к искусственному оплодотворению и суррогатному материнству. Председатель общества, доктор Дж. Миллс, приветствовал голосование по резолюции как свидетельство профессиональной открытости и симпатии к нуждам геев и лесбиянок, желающих иметь детей.</w: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Тэтчелл подверг критике позицию британской Национальной службы здравоохранения (National Health Service), отказывающей гей- и лесби-парам в доступе к донорскому оплодотворению и суррогатному вынашиванию. Он указал, что служба здравоохранения является общественной организацией, финансируемой за счет налогов. Геи и лесбиянки платят налоги наряду с другими членами общества, поэтому должны по праву иметь доступ к услугам, предоставляемым за их счет.</w:t>
      </w:r>
    </w:p>
    <w:p w:rsidR="00C26E6A" w:rsidRDefault="006F4575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noProof/>
        </w:rPr>
        <w:pict>
          <v:shape id="_x0000_s1029" type="#_x0000_t75" style="position:absolute;left:0;text-align:left;margin-left:-94.9pt;margin-top:0;width:3.75pt;height:154.5pt;z-index:251659264;mso-wrap-distance-left:0;mso-wrap-distance-right:0;mso-position-horizontal:right;mso-position-vertical-relative:line" o:allowoverlap="f">
            <v:imagedata r:id="rId4" o:title="empty"/>
            <w10:wrap type="square"/>
          </v:shape>
        </w:pict>
      </w:r>
      <w:r w:rsidR="00C26E6A">
        <w:rPr>
          <w:rFonts w:ascii="Times New Roman" w:hAnsi="Times New Roman" w:cs="Times New Roman"/>
        </w:rPr>
        <w:t xml:space="preserve">"Доступ к донорскому оплодотворению и суррогатному вынашиванию должен быть предоставлен всем, без какой-либо дискриминации. Если однополая пара готова и способна стать хорошими родителями, они должны получить доступ к этим услугам. Их сексуальность здесь не при чем," - сказал Тэтчелл. "Однополые пары являются не худшими, а зачастую даже лучшими родителями. Каждый ребенок, рожденный путем донорского оплодотворения или суррогатного вынашивания - это желанный и долгожданный ребенок. Геи и лесбиянки становятся родителями обдуманно и сознательно, им приходится совершать огромные усилия для преодоления препятствий на пути к искусственному воспроизводству - это означает, что дети гомосексуальных родителей окружены особой любовью и заботой." </w:t>
      </w:r>
    </w:p>
    <w:p w:rsidR="00C26E6A" w:rsidRDefault="00C26E6A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Тэтчелл сослался на опубликованное в 1990-е годы исследование профессоров Сьюзен Голомбок (Susan Golombok) и Файоны Таскер (Fiona Tasker) из лондонского Сити Университета, в котором было доказано, что детей лесбийских матерей имеют те же шансы для благоприятного развития, что и дети гетеросексуальных матерей в аналогичных условиях. В этом 14-летнем исследовании было прослежено развитие детей с девяти до 23-х лет. Только двое из 39 детей у лесбийских матерей позднее идентифицировали себя как гомосексуалы.</w:t>
      </w:r>
    </w:p>
    <w:p w:rsidR="00C26E6A" w:rsidRDefault="00C26E6A">
      <w:pPr>
        <w:jc w:val="both"/>
        <w:rPr>
          <w:sz w:val="24"/>
          <w:szCs w:val="24"/>
        </w:rPr>
      </w:pPr>
    </w:p>
    <w:p w:rsidR="00C26E6A" w:rsidRDefault="00C26E6A">
      <w:pPr>
        <w:ind w:firstLine="567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Список использованной литературы:</w:t>
      </w:r>
    </w:p>
    <w:p w:rsidR="00C26E6A" w:rsidRDefault="00C26E6A">
      <w:pPr>
        <w:ind w:firstLine="567"/>
        <w:jc w:val="both"/>
        <w:rPr>
          <w:sz w:val="24"/>
          <w:szCs w:val="24"/>
        </w:rPr>
      </w:pPr>
    </w:p>
    <w:p w:rsidR="00C26E6A" w:rsidRDefault="00C26E6A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1. Tippit, Sarah,"Parents' sexual orientation matters, study finds" Reuters April 27, 2001</w:t>
      </w:r>
      <w:r>
        <w:rPr>
          <w:sz w:val="24"/>
          <w:szCs w:val="24"/>
          <w:lang w:val="en-US"/>
        </w:rPr>
        <w:br/>
        <w:t>Tatchell, Peter, "Fertility Experts Vote For Same-Sex Parenting" http://www.tatchell.freeserve.co.uk/</w:t>
      </w:r>
      <w:bookmarkStart w:id="0" w:name="_GoBack"/>
      <w:bookmarkEnd w:id="0"/>
    </w:p>
    <w:sectPr w:rsidR="00C26E6A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7231"/>
    <w:rsid w:val="006F4575"/>
    <w:rsid w:val="00C26E6A"/>
    <w:rsid w:val="00CD4632"/>
    <w:rsid w:val="00F67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5C7EF791-0B82-4FF1-A692-91C61F240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567"/>
      <w:jc w:val="both"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4001</Words>
  <Characters>2281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Матери-лесбиянки</vt:lpstr>
    </vt:vector>
  </TitlesOfParts>
  <Company>Romex</Company>
  <LinksUpToDate>false</LinksUpToDate>
  <CharactersWithSpaces>6270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Матери-лесбиянки</dc:title>
  <dc:subject/>
  <dc:creator>Moskalenko Anthony</dc:creator>
  <cp:keywords/>
  <dc:description/>
  <cp:lastModifiedBy>admin</cp:lastModifiedBy>
  <cp:revision>2</cp:revision>
  <dcterms:created xsi:type="dcterms:W3CDTF">2014-01-27T21:16:00Z</dcterms:created>
  <dcterms:modified xsi:type="dcterms:W3CDTF">2014-01-27T21:16:00Z</dcterms:modified>
</cp:coreProperties>
</file>