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F4D" w:rsidRDefault="00B70F4D">
      <w:pPr>
        <w:jc w:val="center"/>
        <w:rPr>
          <w:smallCaps/>
          <w:sz w:val="28"/>
          <w:szCs w:val="28"/>
        </w:rPr>
      </w:pPr>
      <w:r>
        <w:rPr>
          <w:smallCaps/>
          <w:sz w:val="28"/>
          <w:szCs w:val="28"/>
        </w:rPr>
        <w:t>МАТВЕЙ СИДОРОВИЧ КУЗНЕЦОВ</w:t>
      </w:r>
    </w:p>
    <w:p w:rsidR="00B70F4D" w:rsidRDefault="00B70F4D">
      <w:pPr>
        <w:pStyle w:val="a3"/>
      </w:pPr>
      <w:r>
        <w:t>Сегодня «кузнецовский» фарфор - антиквариат, а в России конца XIX - начала ХХ веков заводы «Товарищества производства фарфоровых и фаянсовых изделий М.С.Кузнецова» в Дулево, Вербилках, Новгороде, Риге выпускали «предметы домашнего обихода» - относительно недорогой фарфор для широкого потребителя. Матвей Кузнецов поставлял его по всей России. Он не просто продолжил дело своего отца и деда, а вывел его на качественно новый уровень: значительно увеличил мощности заводов, доставшихся ему по наследству, приобрел новые, расширил ассортимент, рынки сбыта, успешно конкурировал с лучшими производителями Европы и Востока.</w:t>
      </w:r>
      <w:r>
        <w:br/>
        <w:t>Фарфоровый завод в Дулево был построен в 1832 году дедом Матвея Кузнецова - Терентием, фарфорово-фаянсовый в Риге - его отцом. С 15 лет тот начал знакомить своего сына с премудростями производства, приучал быть хозяином.</w:t>
      </w:r>
      <w:r>
        <w:br/>
        <w:t>В 1864-м 18-летний Матвей становится единоличным владельцем всех заводов семьи Кузнецовых. Его целью стало создание монополии всех частных фарфоровых заводов России. В 1870-м он покупает у А.Я.Ауэрбаха один из лучших в стране заводов в селе Кузнецово (ныне Конаково), проводит его реконструкцию, вдвое увеличивает число рабочих. Ко второй половине XIX века М.С. Кузнецов - владелец 18 предприятий в Российской империи, крупнейший поставщик фарфора, фаянса, майолики на мировом рынке. В 1889 году было учреждено «Товарищество производства фарфоровых и фаянсовых изделий М.С. Кузнецова» с правлением в Москве. Но его хозяин не собирался останавливаться на достигнутом: не давала покоя слава знаменитого завода Гарднера - лучшего фарфорового предприятия страны. В 1892-м Матвей Кузнецов заключил торговую сделку с его владелицей Е.Н.Гарднер, скупив все, в том числе фабричные модели, формы, рисунки, образцы. Особый договор подтверждал право нового хозяина ставить на изделиях, вывесках, счетах герб и фирменный знак завода «Гарднер», его награды и медали. Отныне слава Гарднера принадлежала Кузнецову, ставшему, наконец, монополистом частного фарфора.</w:t>
      </w:r>
      <w:r>
        <w:br/>
        <w:t>Ежегодно заводы Товарищества М.Кузнецова выпускали две трети всего производства отрасли. В Петербурге, Москве, Одессе, Харькове, Варшаве действовали 15 постоянных торговых центров. Торговля шла на 12 российских ярмарках, а также в Персии, Турции и на Балканах. Основных покупателей кузнецовской продукции - крестьян - привлекал товар дешевый и неяркий, а горожан - средняя цена посуды, по росписи похожей на дорогую «дворянскую».</w:t>
      </w:r>
      <w:r>
        <w:br/>
        <w:t>В 1872 году «Товарищество М.С.Кузнецова» получило право ставить на своих изделиях тогдашний «знак качества» - Государственный герб. Как лучший из лучших в своей отрасли Матвей Кузнецов имел звание «Поставщик Двора Его Императорского Величества». Свидетельство мировой славы - золотые медали на всемирных парижских выставках в 1889 и 1890 годах, «Гран-при» на выставках в Реймсе и Льеже.</w:t>
      </w:r>
      <w:r>
        <w:br/>
      </w:r>
    </w:p>
    <w:p w:rsidR="00B70F4D" w:rsidRDefault="00B70F4D">
      <w:pPr>
        <w:pStyle w:val="a3"/>
        <w:rPr>
          <w:lang w:val="en-US"/>
        </w:rPr>
      </w:pPr>
      <w:r>
        <w:t>Литература</w:t>
      </w:r>
    </w:p>
    <w:p w:rsidR="00B70F4D" w:rsidRDefault="00B70F4D">
      <w:pPr>
        <w:rPr>
          <w:sz w:val="24"/>
          <w:szCs w:val="24"/>
        </w:rPr>
      </w:pPr>
      <w:r>
        <w:t xml:space="preserve">Автор </w:t>
      </w:r>
      <w:r>
        <w:rPr>
          <w:sz w:val="24"/>
          <w:szCs w:val="24"/>
        </w:rPr>
        <w:t xml:space="preserve">И.ЛАПОНИНА </w:t>
      </w:r>
    </w:p>
    <w:p w:rsidR="00B70F4D" w:rsidRDefault="00B70F4D">
      <w:pPr>
        <w:pStyle w:val="z-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Конец формы</w:t>
      </w:r>
    </w:p>
    <w:p w:rsidR="00B70F4D" w:rsidRDefault="00B70F4D">
      <w:pPr>
        <w:rPr>
          <w:sz w:val="24"/>
          <w:szCs w:val="24"/>
        </w:rPr>
      </w:pPr>
      <w:bookmarkStart w:id="0" w:name="_GoBack"/>
      <w:bookmarkEnd w:id="0"/>
    </w:p>
    <w:sectPr w:rsidR="00B70F4D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26832"/>
    <w:rsid w:val="00326832"/>
    <w:rsid w:val="007E153B"/>
    <w:rsid w:val="00B70F4D"/>
    <w:rsid w:val="00CA7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5F44696-B863-4FEF-9E47-2EE284C57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  <w:style w:type="paragraph" w:styleId="z-">
    <w:name w:val="HTML Bottom of Form"/>
    <w:basedOn w:val="a"/>
    <w:next w:val="a"/>
    <w:link w:val="z-0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0">
    <w:name w:val="z-Конец формы Знак"/>
    <w:link w:val="z-"/>
    <w:uiPriority w:val="99"/>
    <w:semiHidden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1832</Words>
  <Characters>1045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МАТВЕЙ СИДОРОВИЧ КУЗНЕЦОВ</vt:lpstr>
    </vt:vector>
  </TitlesOfParts>
  <Company>KM</Company>
  <LinksUpToDate>false</LinksUpToDate>
  <CharactersWithSpaces>2872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МАТВЕЙ СИДОРОВИЧ КУЗНЕЦОВ</dc:title>
  <dc:subject/>
  <dc:creator>N/A</dc:creator>
  <cp:keywords/>
  <dc:description/>
  <cp:lastModifiedBy>admin</cp:lastModifiedBy>
  <cp:revision>2</cp:revision>
  <dcterms:created xsi:type="dcterms:W3CDTF">2014-01-27T15:11:00Z</dcterms:created>
  <dcterms:modified xsi:type="dcterms:W3CDTF">2014-01-27T15:11:00Z</dcterms:modified>
</cp:coreProperties>
</file>