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2D" w:rsidRPr="00A161EA" w:rsidRDefault="003F5A2D" w:rsidP="003F5A2D">
      <w:pPr>
        <w:spacing w:before="120"/>
        <w:jc w:val="center"/>
        <w:rPr>
          <w:b/>
          <w:bCs/>
          <w:sz w:val="32"/>
          <w:szCs w:val="32"/>
        </w:rPr>
      </w:pPr>
      <w:r w:rsidRPr="00A161EA">
        <w:rPr>
          <w:b/>
          <w:bCs/>
          <w:sz w:val="32"/>
          <w:szCs w:val="32"/>
        </w:rPr>
        <w:t>Мережковский Д.С.</w:t>
      </w:r>
    </w:p>
    <w:p w:rsidR="003F5A2D" w:rsidRDefault="00A378BC" w:rsidP="003F5A2D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ережковский" style="width:84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F5A2D" w:rsidRDefault="003F5A2D" w:rsidP="003F5A2D">
      <w:pPr>
        <w:spacing w:before="120"/>
        <w:ind w:firstLine="567"/>
        <w:jc w:val="both"/>
      </w:pPr>
      <w:r w:rsidRPr="003107A3">
        <w:t>Мережковский Дмитрий Сергеевич (1866 - 1941)</w:t>
      </w:r>
    </w:p>
    <w:p w:rsidR="003F5A2D" w:rsidRPr="00A161EA" w:rsidRDefault="003F5A2D" w:rsidP="003F5A2D">
      <w:pPr>
        <w:spacing w:before="120"/>
        <w:ind w:firstLine="567"/>
        <w:jc w:val="both"/>
        <w:rPr>
          <w:lang w:val="en-US"/>
        </w:rPr>
      </w:pPr>
      <w:r w:rsidRPr="003107A3">
        <w:t>Поэт, прозаик, критик, религиозный мыслитель</w:t>
      </w:r>
      <w:r w:rsidRPr="00A161EA">
        <w:rPr>
          <w:lang w:val="ru-RU"/>
        </w:rPr>
        <w:t xml:space="preserve">/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Родился 2 августа (14 н.с.) в Петербурге в многодетной семье чиновника Дворцового Ведомства, который ушел в отставку в чине действительного тайного советника. Воспитание будущий писатель получил в классической гимназии. Тогда же начал писать стихи, выслушав которые, Достоевский сказал: "Слабо... плохо... чтоб хорошо писать, страдать надо, страдать!" Эта фраза осталась в памяти Мережковского на всю жизнь.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В 1884 поступает на историко-филологический факультет Петербургского университета. И очень серьезно отдается науке. Его интересуют и Спенсер, и Ф.Ницше, и искания Вл.Соловьева.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В 1888 знакомится в Боржоме с З. Гиппиус, через год ставшей его женой и единомышленницей. Они прожили в браке "52 года, не разлучаясь со дня свадьбы в Тифлисе ни разу, ни на один день".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В 1890-е начинает сотрудничать в журнале "Северный вестник", где печатались первые символисты. Выпускает сборник стихов - "Символы. (Песни и поэмы)". Становится одним из основоположников символизма в русской литературе. ("О причинах упадка и о новых течениях в современной русской литературе": статьи, 1893).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Всю жизнь Мережковского волновала судьба христианской религии, провозвестия которого он искал в историческом прошлом человечества. Попыткам оживить религиозную мысль в России были посвящены организованные им, З. Гиппиус и еще несколькими единомышленниками известные Петербургские "религиозно-философские собрания".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В 1906 - 14 Мережковские живут в Париже, периодически приезжая в Россию.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Европейскую известность принесла писателю трилогия "Христос и Антихрист" ("Смерть Богов, Юлиан Отступник", 1896; "Воскресшие Боги. Леонардо да Винчи", 1901; "Антихрист. Петр и Алексей", 1905).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В 1901 - 02 было написано знаменитое литературно-критическое исследование "Л.Толстой и Достоевский. Жизнь и творчество."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В 1906 - "Гоголь и черт", сборник статей "Грядущий хам" и "Пролог русской революции. К юбилею Достоевского". И множество работ в области духовно-религиозной публицистики и литературной критики.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Октябрьской революции Мережковский не принял и в 1920 окончательно эмигрировал в Париж, где жил до конца своих дней.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Была написана и трилогия из русской жизни - пьеса "Павел 1", роман "Александр 1" и "14 декабря" (1918).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В эмиграции Мережковский отличался своим активным антисоветизмом. В художественном творчестве он все более уходит в прошлое, создавая свой, не всегда определимый жанр, когда форма традиционного романа смыкается с документальной биографией - "Рождение Богов (Тутанкамон на Крите)" (1924), "Мессия" (1925). В далеком прошлом он стремится найти объяснение настоящему и прозреть будущее человечества. Книги последних лет, написанные в форме художественно-философской прозы, посвящены этой цели: "Наполеон" (t.i - 2, 1929); "Тайна Запада: Атлантида - Европа" (1931); "Иисус Неизвестный" (c.1 - 2, 1932 - 33); "Павел и Августин" (1937); "Франциск Ассизский" (1938); "Данте" (c.1 - 2, 1939). Эти книги еще не стали объектом анализа и критики. </w:t>
      </w:r>
    </w:p>
    <w:p w:rsidR="003F5A2D" w:rsidRDefault="003F5A2D" w:rsidP="003F5A2D">
      <w:pPr>
        <w:spacing w:before="120"/>
        <w:ind w:firstLine="567"/>
        <w:jc w:val="both"/>
      </w:pPr>
      <w:r w:rsidRPr="003107A3">
        <w:t xml:space="preserve">Мережковский был также автором многочисленных переводов Еврипида, Софокла, ГЕте, Эдгара По и др. </w:t>
      </w:r>
    </w:p>
    <w:p w:rsidR="003F5A2D" w:rsidRPr="003107A3" w:rsidRDefault="003F5A2D" w:rsidP="003F5A2D">
      <w:pPr>
        <w:spacing w:before="120"/>
        <w:ind w:firstLine="567"/>
        <w:jc w:val="both"/>
      </w:pPr>
      <w:r w:rsidRPr="003107A3">
        <w:t xml:space="preserve">Д.Мережковский умер в Париже 9 декабря 1941.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A2D"/>
    <w:rsid w:val="00022275"/>
    <w:rsid w:val="003107A3"/>
    <w:rsid w:val="003F5A2D"/>
    <w:rsid w:val="00616072"/>
    <w:rsid w:val="008B35EE"/>
    <w:rsid w:val="00A161EA"/>
    <w:rsid w:val="00A378BC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7F9269E-ECBF-46B7-B953-5B34F37E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2D"/>
    <w:pPr>
      <w:spacing w:before="100" w:after="10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F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Company>Home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Мережковский Д</dc:title>
  <dc:subject/>
  <dc:creator>User</dc:creator>
  <cp:keywords/>
  <dc:description/>
  <cp:lastModifiedBy>Irina</cp:lastModifiedBy>
  <cp:revision>2</cp:revision>
  <dcterms:created xsi:type="dcterms:W3CDTF">2014-08-26T11:00:00Z</dcterms:created>
  <dcterms:modified xsi:type="dcterms:W3CDTF">2014-08-26T11:00:00Z</dcterms:modified>
</cp:coreProperties>
</file>