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DF0" w:rsidRDefault="004B2DF0">
      <w:pPr>
        <w:pStyle w:val="Mystyle"/>
        <w:jc w:val="center"/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>Метеорологические условия производственной среды</w:t>
      </w:r>
    </w:p>
    <w:p w:rsidR="004B2DF0" w:rsidRDefault="004B2DF0">
      <w:pPr>
        <w:pStyle w:val="Mystyle"/>
      </w:pPr>
      <w:r>
        <w:t>Микроклимат производственных помещений определяется сочетанием температуры, влажности, подвижности воздуха, температуры окружающих поверхностей и их тепловым излучением. Параметры микроклимата определяют теплообмен организма человека и оказывают существенное влияние на функциональное состояние различных систем организма, самочувствие, работоспособность и здоровье.</w:t>
      </w:r>
    </w:p>
    <w:p w:rsidR="004B2DF0" w:rsidRDefault="004B2DF0">
      <w:pPr>
        <w:pStyle w:val="Mystyle"/>
      </w:pPr>
      <w:r>
        <w:t>Температура в производственных помещениях является одним из ведущих факторов, определяющих метеорологические условия производственной среды.</w:t>
      </w:r>
    </w:p>
    <w:p w:rsidR="004B2DF0" w:rsidRDefault="004B2DF0">
      <w:pPr>
        <w:pStyle w:val="Mystyle"/>
      </w:pPr>
      <w:r>
        <w:t>Высокие температуры оказывают отрицательное воздействие на здоровье человека. Работа в условиях высокой температуры сопровождается интенсивным потоотделением, что приводит к обезвоживанию организма, потере минеральных солей и водорастворимых витаминов, вызывает серьезные и стойкие изменения в деятельности сердечно-сосудистой системы, увеличивает частоту дыхания, а также оказывает влияние на функционирование других органов и систем - ослабляется внимание, ухудшается координация движений, замедляются реакции и т.д.</w:t>
      </w:r>
    </w:p>
    <w:p w:rsidR="004B2DF0" w:rsidRDefault="004B2DF0">
      <w:pPr>
        <w:pStyle w:val="Mystyle"/>
      </w:pPr>
      <w:r>
        <w:t>Длительное воздействие высокой температуры, особенно в сочетании с повышенной влажностью, может привести к значительному накоплению тепла в организме (гипертермии). При гипертермии наблюдается головная боль, тошнота, рвота, временами судороги, падение артериального давления, потеря сознания.</w:t>
      </w:r>
    </w:p>
    <w:p w:rsidR="004B2DF0" w:rsidRDefault="004B2DF0">
      <w:pPr>
        <w:pStyle w:val="Mystyle"/>
      </w:pPr>
      <w:r>
        <w:t>Действие теплового излучения на организм имеет ряд особенностей, одной из которых является способность инфракрасных лучей различной длины проникать на различную глубину и поглощаться соответствующими тканями, оказывая тепловое действие, что приводит к повышению температуры кожи, увеличению частоты пульса, изменению обмена веществ и артериального давления, заболеванию глаз.</w:t>
      </w:r>
    </w:p>
    <w:p w:rsidR="004B2DF0" w:rsidRDefault="004B2DF0">
      <w:pPr>
        <w:pStyle w:val="Mystyle"/>
      </w:pPr>
      <w:r>
        <w:t>При воздействии на организм человека отрицательных температур наблюдается сужение сосудов пальцев рук и ног, кожи лица, изменяется обмен веществ. Низкие температуры воздействуют также и на внутренние органы, и длительное воздействие этих температур приводит к их устойчивым заболеваниям.</w:t>
      </w:r>
    </w:p>
    <w:p w:rsidR="004B2DF0" w:rsidRDefault="004B2DF0">
      <w:pPr>
        <w:pStyle w:val="Mystyle"/>
      </w:pPr>
      <w:r>
        <w:t>Параметры микроклимата производственных помещений зависят от теплофизических особенностей технологического процесса, климата, сезона года, условий отопления и вентиляции.</w:t>
      </w:r>
    </w:p>
    <w:p w:rsidR="004B2DF0" w:rsidRDefault="004B2DF0">
      <w:pPr>
        <w:pStyle w:val="Mystyle"/>
      </w:pPr>
      <w:r>
        <w:t>Тепловое излучение (инфракрасное излучение) представляет собой невидимое электромагнитное излучение с длиной волны от 0,76 до 540 нм, обладающее волновыми, квантовыми свойствами. Интенсивность теплоизлучения измеряется в Вт/м</w:t>
      </w:r>
      <w:r>
        <w:rPr>
          <w:vertAlign w:val="superscript"/>
        </w:rPr>
        <w:t>2</w:t>
      </w:r>
      <w:r>
        <w:t>. Инфракрасные лучи, проходя через воздух, его не нагревают, но, поглотившись твердыми телами, лучистая энергия переходит в тепловую, вызывая их нагревание. Источником инфракрасного излучения является любое нагретое тело.</w:t>
      </w:r>
    </w:p>
    <w:p w:rsidR="004B2DF0" w:rsidRDefault="004B2DF0">
      <w:pPr>
        <w:pStyle w:val="Mystyle"/>
      </w:pPr>
      <w:r>
        <w:t>Метеорологические условия для рабочей зоны производственных помещений регламентируются ГОСТ 12.1.005-88 "Общие санитарно-гигиенические требования к воздуху рабочей зоны" и Санитарными нормами микроклимата производственных помещений (СН 4088-86).</w:t>
      </w:r>
    </w:p>
    <w:p w:rsidR="004B2DF0" w:rsidRDefault="004B2DF0">
      <w:pPr>
        <w:pStyle w:val="Mystyle"/>
      </w:pPr>
      <w:r>
        <w:t>Принципиальное значение в нормах имеет раздельное нормирование каждого компонента микроклимата: температуры, влажности, скорости движения воздуха. В рабочей зоне должны обеспечиваться параметры микроклимата, соответствующие оптимальным и допустимым значениям.</w:t>
      </w:r>
    </w:p>
    <w:p w:rsidR="004B2DF0" w:rsidRDefault="004B2DF0">
      <w:pPr>
        <w:pStyle w:val="Mystyle"/>
      </w:pPr>
      <w:r>
        <w:t>Борьба с неблагоприятным влиянием производственного микроклимата осуществляется с использованием технологических, санитарно-технических и медико-профилактических мероприятий.</w:t>
      </w:r>
    </w:p>
    <w:p w:rsidR="004B2DF0" w:rsidRDefault="004B2DF0">
      <w:pPr>
        <w:pStyle w:val="Mystyle"/>
      </w:pPr>
      <w:r>
        <w:t>В профилактике вредного влияния высоких температур инфракрасного излучения ведущая роль принадлежит технологическим мероприятиям: замена старых и внедрение новых технологических процессов и оборудования, автоматизация и механизация процессов, дистанционное управление.</w:t>
      </w:r>
    </w:p>
    <w:p w:rsidR="004B2DF0" w:rsidRDefault="004B2DF0">
      <w:pPr>
        <w:pStyle w:val="Mystyle"/>
      </w:pPr>
      <w:r>
        <w:t>К группе санитарно-технических мероприятий относятся средства локализации тепловыделений и теплоизоляции, направленные на снижение интенсивности теплового излучения и тепловыделений от оборудования.</w:t>
      </w:r>
    </w:p>
    <w:p w:rsidR="004B2DF0" w:rsidRDefault="004B2DF0">
      <w:pPr>
        <w:pStyle w:val="Mystyle"/>
      </w:pPr>
      <w:r>
        <w:t>Эффективными средствами снижения тепловыделений являются:</w:t>
      </w:r>
    </w:p>
    <w:p w:rsidR="004B2DF0" w:rsidRDefault="004B2DF0">
      <w:pPr>
        <w:pStyle w:val="Mystyle"/>
      </w:pPr>
      <w:r>
        <w:t>покрытие нагревающихся поверхностей и парогазотрубопроводов теплоизоляционными материалами (стекловата, асбестовая мастика, асботермит и др.); герметизация оборудования; применение отражательных, теплопоглотительных и теплоотводящих экранов; устройство вентиляционных систем; использование индивидуальных средств защиты. К медико-профилактическим мероприятиям относятся: организация рационального режима труда и отдыха; обеспечение питьевого режима; повышение устойчивости к высоким температурам путем использования фармакологических средств (прием дибазола, аскорбиновой кислоты, глюкозы), вдыхания кислорода; прохождение предварительных при поступлении на работу и периодических медицинских осмотров.</w:t>
      </w:r>
    </w:p>
    <w:p w:rsidR="004B2DF0" w:rsidRDefault="004B2DF0">
      <w:pPr>
        <w:pStyle w:val="Mystyle"/>
      </w:pPr>
      <w:r>
        <w:t>Мероприятия по профилактике неблагоприятного воздействия холода должны предусматривать задержку тепла - предупреждение выхолаживания производственных помещений, подбор рациональных режимов труда и отдыха, использование средств индивидуальной защиты, а также мероприятия по повышению защитных сил организма.</w:t>
      </w:r>
    </w:p>
    <w:p w:rsidR="004B2DF0" w:rsidRDefault="004B2DF0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4B2DF0" w:rsidRDefault="004B2DF0">
      <w:pPr>
        <w:pStyle w:val="Mystyle"/>
        <w:rPr>
          <w:lang w:val="en-US"/>
        </w:rPr>
      </w:pPr>
      <w:r>
        <w:t xml:space="preserve">При подготовке данной работы были использованы материалы с сайта </w:t>
      </w:r>
      <w:r w:rsidRPr="004F3D6F">
        <w:t>http://stroy.nm.ru</w:t>
      </w:r>
      <w:bookmarkStart w:id="0" w:name="_GoBack"/>
      <w:bookmarkEnd w:id="0"/>
    </w:p>
    <w:sectPr w:rsidR="004B2DF0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D6F"/>
    <w:rsid w:val="004B2DF0"/>
    <w:rsid w:val="004F3D6F"/>
    <w:rsid w:val="00A54526"/>
    <w:rsid w:val="00F0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6B7D8DA-0022-4857-8838-67011428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autoSpaceDE w:val="0"/>
      <w:autoSpaceDN w:val="0"/>
      <w:spacing w:before="100" w:after="100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3">
    <w:name w:val="заголовок 3"/>
    <w:basedOn w:val="a"/>
    <w:next w:val="a"/>
    <w:uiPriority w:val="99"/>
    <w:pPr>
      <w:keepNext/>
      <w:spacing w:before="0" w:after="0"/>
      <w:jc w:val="both"/>
      <w:outlineLvl w:val="2"/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pPr>
      <w:keepNext/>
      <w:spacing w:before="0" w:after="0"/>
      <w:jc w:val="center"/>
      <w:outlineLvl w:val="3"/>
    </w:pPr>
    <w:rPr>
      <w:b/>
      <w:bCs/>
      <w:sz w:val="28"/>
      <w:szCs w:val="28"/>
    </w:rPr>
  </w:style>
  <w:style w:type="paragraph" w:customStyle="1" w:styleId="8">
    <w:name w:val="заголовок 8"/>
    <w:basedOn w:val="a"/>
    <w:next w:val="a"/>
    <w:uiPriority w:val="99"/>
    <w:pPr>
      <w:spacing w:before="240" w:after="60"/>
    </w:pPr>
    <w:rPr>
      <w:rFonts w:ascii="Arial" w:hAnsi="Arial" w:cs="Arial"/>
      <w:i/>
      <w:iCs/>
      <w:sz w:val="20"/>
      <w:szCs w:val="20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spacing w:before="0" w:after="0"/>
      <w:jc w:val="both"/>
    </w:pPr>
    <w:rPr>
      <w:rFonts w:ascii="Courier New" w:hAnsi="Courier New" w:cs="Courier New"/>
      <w:b/>
      <w:bCs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spacing w:before="0" w:after="0"/>
      <w:jc w:val="both"/>
    </w:p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spacing w:before="0" w:after="0" w:line="240" w:lineRule="atLeast"/>
      <w:ind w:right="-2812" w:firstLine="320"/>
    </w:p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pPr>
      <w:spacing w:before="40" w:after="0" w:line="240" w:lineRule="atLeast"/>
      <w:ind w:right="-2812" w:firstLine="360"/>
    </w:p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pacing w:before="0" w:after="0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spacing w:before="0" w:after="0"/>
    </w:pPr>
    <w:rPr>
      <w:sz w:val="20"/>
      <w:szCs w:val="20"/>
    </w:rPr>
  </w:style>
  <w:style w:type="paragraph" w:customStyle="1" w:styleId="24">
    <w:name w:val="оглавление 2"/>
    <w:basedOn w:val="a"/>
    <w:next w:val="a"/>
    <w:autoRedefine/>
    <w:uiPriority w:val="99"/>
    <w:pPr>
      <w:tabs>
        <w:tab w:val="right" w:leader="dot" w:pos="4536"/>
      </w:tabs>
      <w:spacing w:before="0" w:after="0"/>
      <w:ind w:left="142"/>
    </w:pPr>
    <w:rPr>
      <w:noProof/>
      <w:sz w:val="10"/>
      <w:szCs w:val="10"/>
      <w:lang w:val="en-US"/>
    </w:rPr>
  </w:style>
  <w:style w:type="paragraph" w:customStyle="1" w:styleId="32">
    <w:name w:val="оглавление 3"/>
    <w:basedOn w:val="a"/>
    <w:next w:val="a"/>
    <w:autoRedefine/>
    <w:uiPriority w:val="99"/>
    <w:pPr>
      <w:spacing w:before="0" w:after="0"/>
      <w:ind w:left="400"/>
    </w:pPr>
    <w:rPr>
      <w:sz w:val="20"/>
      <w:szCs w:val="20"/>
    </w:rPr>
  </w:style>
  <w:style w:type="paragraph" w:customStyle="1" w:styleId="40">
    <w:name w:val="оглавление 4"/>
    <w:basedOn w:val="a"/>
    <w:next w:val="a"/>
    <w:autoRedefine/>
    <w:uiPriority w:val="99"/>
    <w:pPr>
      <w:spacing w:before="0" w:after="0"/>
      <w:ind w:left="600"/>
    </w:pPr>
    <w:rPr>
      <w:sz w:val="20"/>
      <w:szCs w:val="20"/>
    </w:rPr>
  </w:style>
  <w:style w:type="paragraph" w:customStyle="1" w:styleId="5">
    <w:name w:val="оглавление 5"/>
    <w:basedOn w:val="a"/>
    <w:next w:val="a"/>
    <w:autoRedefine/>
    <w:uiPriority w:val="99"/>
    <w:pPr>
      <w:spacing w:before="0" w:after="0"/>
      <w:ind w:left="800"/>
    </w:pPr>
    <w:rPr>
      <w:sz w:val="20"/>
      <w:szCs w:val="20"/>
    </w:rPr>
  </w:style>
  <w:style w:type="paragraph" w:customStyle="1" w:styleId="6">
    <w:name w:val="оглавление 6"/>
    <w:basedOn w:val="a"/>
    <w:next w:val="a"/>
    <w:autoRedefine/>
    <w:uiPriority w:val="99"/>
    <w:pPr>
      <w:spacing w:before="0" w:after="0"/>
      <w:ind w:left="1000"/>
    </w:pPr>
    <w:rPr>
      <w:sz w:val="20"/>
      <w:szCs w:val="20"/>
    </w:rPr>
  </w:style>
  <w:style w:type="paragraph" w:customStyle="1" w:styleId="7">
    <w:name w:val="оглавление 7"/>
    <w:basedOn w:val="a"/>
    <w:next w:val="a"/>
    <w:autoRedefine/>
    <w:uiPriority w:val="99"/>
    <w:pPr>
      <w:spacing w:before="0" w:after="0"/>
      <w:ind w:left="1200"/>
    </w:pPr>
    <w:rPr>
      <w:sz w:val="20"/>
      <w:szCs w:val="20"/>
    </w:rPr>
  </w:style>
  <w:style w:type="paragraph" w:customStyle="1" w:styleId="80">
    <w:name w:val="оглавление 8"/>
    <w:basedOn w:val="a"/>
    <w:next w:val="a"/>
    <w:autoRedefine/>
    <w:uiPriority w:val="99"/>
    <w:pPr>
      <w:spacing w:before="0" w:after="0"/>
      <w:ind w:left="1400"/>
    </w:pPr>
    <w:rPr>
      <w:sz w:val="20"/>
      <w:szCs w:val="20"/>
    </w:rPr>
  </w:style>
  <w:style w:type="paragraph" w:customStyle="1" w:styleId="9">
    <w:name w:val="оглавление 9"/>
    <w:basedOn w:val="a"/>
    <w:next w:val="a"/>
    <w:autoRedefine/>
    <w:uiPriority w:val="99"/>
    <w:pPr>
      <w:spacing w:before="0" w:after="0"/>
      <w:ind w:left="1600"/>
    </w:pPr>
    <w:rPr>
      <w:sz w:val="20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  <w:spacing w:before="0" w:after="0"/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3166</Words>
  <Characters>1806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2014-01-27T09:29:00Z</dcterms:created>
  <dcterms:modified xsi:type="dcterms:W3CDTF">2014-01-27T09:29:00Z</dcterms:modified>
</cp:coreProperties>
</file>