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F04" w:rsidRDefault="00FD29C4">
      <w:pPr>
        <w:pStyle w:val="1"/>
        <w:jc w:val="center"/>
      </w:pPr>
      <w:r>
        <w:t>Метод экспертной оценки</w:t>
      </w:r>
    </w:p>
    <w:p w:rsidR="008E2F04" w:rsidRPr="00FD29C4" w:rsidRDefault="00FD29C4">
      <w:pPr>
        <w:pStyle w:val="a3"/>
        <w:divId w:val="431510855"/>
      </w:pPr>
      <w:r>
        <w:t>   Такие формы сбора первичной социологической информации, как анкетирование, интервьюирование, почтовый опрос, телефонное интервью, безличностный опрос с помощью возможностей InterNet или E-mail предназначены прежде всего для массовых опросов. Их особенность заключается в том, что они направлены на  выявления информации, которая отражает знания, мнения, ценностные ориентации и установки резидентов, их отношения к каким-либо явлениям действительности. И то, что эта информация основывается на индивидуальном интересе респондента и может быть весьма субъективна, отнюдь не противоречит научнообразному способу её получения. Наоборот, цель массового опроса заключается в том, чтобы при помощи соответствующего инструментария получить достоверные сведения о предмете и объекте исследования.</w:t>
      </w:r>
    </w:p>
    <w:p w:rsidR="008E2F04" w:rsidRDefault="00FD29C4">
      <w:pPr>
        <w:pStyle w:val="a3"/>
        <w:divId w:val="431510855"/>
      </w:pPr>
      <w:r>
        <w:t xml:space="preserve">   Вышеуказанными проблемами и занимаются </w:t>
      </w:r>
      <w:r>
        <w:rPr>
          <w:u w:val="single"/>
        </w:rPr>
        <w:t>эксперты</w:t>
      </w:r>
      <w:r>
        <w:t>. Эксперт – это компетентное лицо, имеющее глубокое знания о предмете или объекте исследования.</w:t>
      </w:r>
    </w:p>
    <w:p w:rsidR="008E2F04" w:rsidRDefault="00FD29C4">
      <w:pPr>
        <w:pStyle w:val="a3"/>
        <w:divId w:val="431510855"/>
      </w:pPr>
      <w:r>
        <w:t>   Как сформировать группу экспертов? На самом первом этапе обора в качестве критериев целесообразно использовать два признака: род занятий и стаж работы по интересующему нас профилю. При необходимости учитываются также уровень, характер образования, возраст. Центральный среди критериев отбора экспертов – их компетентность. Для определения применимы, с той или иной степенью точности, два метода: самооценка экспертов и коллективная оценка авторитетности экспертов.</w:t>
      </w:r>
    </w:p>
    <w:p w:rsidR="008E2F04" w:rsidRDefault="00FD29C4">
      <w:pPr>
        <w:pStyle w:val="a3"/>
        <w:divId w:val="431510855"/>
      </w:pPr>
      <w:r>
        <w:t>   Наиболее простая и удобная форма самооценки экспертов – совокупный индекс, рассчитанный на основании оценки экспертами своих знаний, опыта и способностей по ранговой шкале с позициями “высокий”, “средний” и “низкий”. При этом первой позиции присваивается числовое значение “1”, второй – “0,5”, третий – “0”. В таком случае совокупный индекс –коэффициент уровня компетентности эксперта вычисляется по формуле.</w:t>
      </w:r>
    </w:p>
    <w:p w:rsidR="008E2F04" w:rsidRDefault="00FD29C4">
      <w:pPr>
        <w:pStyle w:val="a3"/>
        <w:divId w:val="431510855"/>
      </w:pPr>
      <w:r>
        <w:t>Коэффицент уровня компетентности коеблется в интервале от 0 до 1. Обычно в группу экспертов принято включать тех, у кого индекс компетентности не менее среднего 0,5 и выше –1.</w:t>
      </w:r>
    </w:p>
    <w:p w:rsidR="008E2F04" w:rsidRDefault="00FD29C4">
      <w:pPr>
        <w:pStyle w:val="a3"/>
        <w:divId w:val="431510855"/>
      </w:pPr>
      <w:r>
        <w:t>   Метод коллективной оценки применяется для формирования группы экспертов в том случае, когда они иеют представление друг о друге как специалисты. Такая ситуация характерна для учёных, творческих деятелей, политииков, эономистов.</w:t>
      </w:r>
    </w:p>
    <w:p w:rsidR="008E2F04" w:rsidRDefault="00FD29C4">
      <w:pPr>
        <w:pStyle w:val="a3"/>
        <w:divId w:val="431510855"/>
      </w:pPr>
      <w:r>
        <w:t>   Прогноз. В нём наиболее наглядно проявляется отличие экспертной оценки от информации, получаемой в результате массового опроса. Оно заключается в стремлении к согласованности, единообразию суждений и оценок, высказываемых эспертами. Действительно, взможно ли использовать дя пракических целей, скажем, мнение тидцати экспертов, если они включают 5-7 взаимоисключающих прогностических оценок? Далее достоверность данных в массовом опросе как и некоторых среднестатистических показателей тем выше, чем больше совокупность опрошенных. В принципе прогностическая экспертная оценка осуществима для любых социальных процессов и явлений.</w:t>
      </w:r>
    </w:p>
    <w:p w:rsidR="008E2F04" w:rsidRDefault="00FD29C4">
      <w:pPr>
        <w:pStyle w:val="a3"/>
        <w:divId w:val="431510855"/>
      </w:pPr>
      <w:r>
        <w:t>   Вприкладной социологии разработан ряд приёма опросов экспертов, используемых для получения прогностической оценки. При этом уместно заметить, что некоторые технические и методические приёмы, широко используемые в массовых опросах, теряют свою значимость при опросе такой спецефической аудитории, как эксперты. Как правило, массовые опросы носят анонимный характер. В экспертных опросах это теряет смысл, ибо эксперты должны быть полностью осведомлены о задачах, которые решаются в ходе исследования с их помощью. Поэтому нет никакой нужды применять в экспертной анкете косвенные или контрольные вопросы, тесты или какие-либо другие приёмы, имеющие своей целью выявить “скрытые” позиции респондента. Более того, использование таких приёмов может нанести заметный ущерб качеству экспертной оценки. Эксперт в полном смысле этого слова – активный участник научного исследования. И попытка скрыть от него цель исследования, превратив, таким образом, в пассивный источник информации, чревата потерей его доверия к организаторам исследования.</w:t>
      </w:r>
    </w:p>
    <w:p w:rsidR="008E2F04" w:rsidRDefault="00FD29C4">
      <w:pPr>
        <w:pStyle w:val="a3"/>
        <w:divId w:val="431510855"/>
      </w:pPr>
      <w:r>
        <w:t>   Основной инструментарий экспертного опроса – анкета или бланк-интервью, разработанные по специальной программе.</w:t>
      </w:r>
    </w:p>
    <w:p w:rsidR="008E2F04" w:rsidRDefault="00FD29C4">
      <w:pPr>
        <w:pStyle w:val="a3"/>
        <w:divId w:val="431510855"/>
      </w:pPr>
      <w:r>
        <w:t>   В отличие от массового опроса, программа прогнозированного опроса экспертов не столь детализирована и носит преимущественно концептуальный характер. В ней прежде всего однозначно формулируется подлежащее прогнозу явление, предусматривается в виде гипотиз возможные варианты его исхода.</w:t>
      </w:r>
    </w:p>
    <w:p w:rsidR="008E2F04" w:rsidRDefault="00FD29C4">
      <w:pPr>
        <w:pStyle w:val="a3"/>
        <w:divId w:val="431510855"/>
      </w:pPr>
      <w:r>
        <w:t>   Весьма часто применяется в прикладной социологии и такой метод экспертного прогноза, как “дельфинийская техника”</w:t>
      </w:r>
      <w:bookmarkStart w:id="0" w:name="_ftnref1"/>
      <w:r>
        <w:fldChar w:fldCharType="begin"/>
      </w:r>
      <w:r>
        <w:instrText xml:space="preserve"> HYPERLINK "" \l "_ftn1" \o "" </w:instrText>
      </w:r>
      <w:r>
        <w:fldChar w:fldCharType="separate"/>
      </w:r>
      <w:r>
        <w:rPr>
          <w:rStyle w:val="a4"/>
        </w:rPr>
        <w:t>[1]</w:t>
      </w:r>
      <w:r>
        <w:fldChar w:fldCharType="end"/>
      </w:r>
      <w:bookmarkEnd w:id="0"/>
      <w:r>
        <w:t>. Он заключается в выработке согласованных мнений путём многократного повторения опроса одних и тех же экспертов. После первого опроса и обобщения результатов его итоги сообщаются участникам экспертной группы. Затем проводится повторный опрос, в ходе которого эксперты либо подтверждают свою точку зрения, либо изменяют оценку в соответствии с мнением большинства. Такой цикл содержит в себе 3-4 прохода. В ходе подобной процедуры вырабатывается оценка, но при этом исследователь, конечно, не должен игнорировать мнение тех, кто после неоднократных опросов остался на своей точке зрения.</w:t>
      </w:r>
    </w:p>
    <w:p w:rsidR="008E2F04" w:rsidRDefault="00FD29C4">
      <w:pPr>
        <w:pStyle w:val="a3"/>
        <w:divId w:val="431510855"/>
      </w:pPr>
      <w:r>
        <w:t>   Оценка степени достоверности результатов массовых опросов. В процессе выработки управленческих решений при помощи социологических исследований зачастую возникает вопрос о достоверности массового исследования и соответственно о правомерности сформулированных на их основе выводов. Словом, речь идёт об оценки компетентности мнений, высказанными респондентами.</w:t>
      </w:r>
    </w:p>
    <w:p w:rsidR="008E2F04" w:rsidRDefault="00FD29C4">
      <w:pPr>
        <w:pStyle w:val="a3"/>
        <w:divId w:val="431510855"/>
      </w:pPr>
      <w:r>
        <w:t>   Для этого составляется анкета эксперта, включающая в основном закрытые вопросы, по структуре идентичные вопросам, сформулированным в анкете репондента. Задача эксперта – с учётом объективной ситуации и интересующих исследователя факторов всказать по поставленным вопросам непредвзятую, весторонне взвешенную оценку.</w:t>
      </w:r>
    </w:p>
    <w:p w:rsidR="008E2F04" w:rsidRDefault="00FD29C4">
      <w:pPr>
        <w:pStyle w:val="a3"/>
        <w:divId w:val="431510855"/>
      </w:pPr>
      <w:r>
        <w:t>   Аттестация членов коллектива. В последние годы в практике исследования состояния идейно-воспитательной работы широко применяется такая разновидность метода экспертной оценки, как аттестация. При этом в роли экспертов вступают руководители коллектива, общественных организаций или специальная аттестационная комиссия.</w:t>
      </w:r>
    </w:p>
    <w:p w:rsidR="008E2F04" w:rsidRDefault="00FD29C4">
      <w:pPr>
        <w:pStyle w:val="a3"/>
        <w:divId w:val="431510855"/>
      </w:pPr>
      <w:r>
        <w:rPr>
          <w:b/>
          <w:bCs/>
        </w:rPr>
        <w:t>Список литературы</w:t>
      </w:r>
    </w:p>
    <w:p w:rsidR="008E2F04" w:rsidRDefault="00FD29C4">
      <w:pPr>
        <w:pStyle w:val="a3"/>
        <w:divId w:val="431510855"/>
      </w:pPr>
      <w:r>
        <w:t xml:space="preserve">При подготовке данной работы были использованы материалы с сайтов: http://www.referat.ru и http://www.bankreferatov.ru </w:t>
      </w:r>
    </w:p>
    <w:p w:rsidR="008E2F04" w:rsidRDefault="008E2F04">
      <w:pPr>
        <w:divId w:val="2001420235"/>
      </w:pPr>
    </w:p>
    <w:p w:rsidR="008E2F04" w:rsidRDefault="00044890">
      <w:pPr>
        <w:divId w:val="2001420235"/>
      </w:pPr>
      <w:r>
        <w:pict>
          <v:rect id="_x0000_i1025" style="width:.05pt;height:.75pt" o:hrpct="330" o:hrstd="t" o:hr="t" fillcolor="#a0a0a0" stroked="f"/>
        </w:pict>
      </w:r>
    </w:p>
    <w:bookmarkStart w:id="1" w:name="_ftn1"/>
    <w:p w:rsidR="008E2F04" w:rsidRPr="00FD29C4" w:rsidRDefault="00FD29C4">
      <w:pPr>
        <w:pStyle w:val="a3"/>
        <w:divId w:val="330454295"/>
      </w:pPr>
      <w:r>
        <w:fldChar w:fldCharType="begin"/>
      </w:r>
      <w:r>
        <w:instrText xml:space="preserve"> HYPERLINK "" \l "_ftnref1" \o "" </w:instrText>
      </w:r>
      <w:r>
        <w:fldChar w:fldCharType="separate"/>
      </w:r>
      <w:r>
        <w:rPr>
          <w:rStyle w:val="a4"/>
        </w:rPr>
        <w:t>[1]</w:t>
      </w:r>
      <w:r>
        <w:fldChar w:fldCharType="end"/>
      </w:r>
      <w:bookmarkEnd w:id="1"/>
      <w:r>
        <w:t xml:space="preserve"> Название данной техники прогноза заимствовано от названия древнегреческого города Дельфы, получившего свою известность ещё до нашей эры как центр предсказаний.</w:t>
      </w:r>
      <w:bookmarkStart w:id="2" w:name="_GoBack"/>
      <w:bookmarkEnd w:id="2"/>
    </w:p>
    <w:sectPr w:rsidR="008E2F04" w:rsidRPr="00FD29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29C4"/>
    <w:rsid w:val="00044890"/>
    <w:rsid w:val="008E2F04"/>
    <w:rsid w:val="00FD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065FF02-9C92-40A8-BFD5-220A465D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1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956</Words>
  <Characters>5453</Characters>
  <Application>Microsoft Office Word</Application>
  <DocSecurity>0</DocSecurity>
  <Lines>45</Lines>
  <Paragraphs>12</Paragraphs>
  <ScaleCrop>false</ScaleCrop>
  <Company/>
  <LinksUpToDate>false</LinksUpToDate>
  <CharactersWithSpaces>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 экспертной оценки</dc:title>
  <dc:subject/>
  <dc:creator>admin</dc:creator>
  <cp:keywords/>
  <dc:description/>
  <cp:lastModifiedBy>admin</cp:lastModifiedBy>
  <cp:revision>2</cp:revision>
  <dcterms:created xsi:type="dcterms:W3CDTF">2014-01-30T17:05:00Z</dcterms:created>
  <dcterms:modified xsi:type="dcterms:W3CDTF">2014-01-30T17:05:00Z</dcterms:modified>
</cp:coreProperties>
</file>