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E5" w:rsidRDefault="006E021B">
      <w:pPr>
        <w:pStyle w:val="Mystyle"/>
        <w:jc w:val="center"/>
        <w:rPr>
          <w:b/>
          <w:bCs/>
          <w:sz w:val="28"/>
          <w:szCs w:val="28"/>
        </w:rPr>
      </w:pPr>
      <w:r>
        <w:rPr>
          <w:b/>
          <w:bCs/>
          <w:sz w:val="28"/>
          <w:szCs w:val="28"/>
        </w:rPr>
        <w:t>Методика социальных исследований. Основные понятия</w:t>
      </w:r>
    </w:p>
    <w:p w:rsidR="00670CE5" w:rsidRDefault="00670CE5">
      <w:pPr>
        <w:pStyle w:val="Mystyle"/>
      </w:pPr>
    </w:p>
    <w:p w:rsidR="00670CE5" w:rsidRDefault="006E021B">
      <w:pPr>
        <w:pStyle w:val="Mystyle"/>
      </w:pPr>
      <w:r>
        <w:t>Банк социальных данных - совокупность социологических данных, собранных разными методами для дальнейшего его использования и исследования.</w:t>
      </w:r>
    </w:p>
    <w:p w:rsidR="00670CE5" w:rsidRDefault="006E021B">
      <w:pPr>
        <w:pStyle w:val="Mystyle"/>
      </w:pPr>
      <w:r>
        <w:t>Информация первичная и вторичная.</w:t>
      </w:r>
    </w:p>
    <w:p w:rsidR="00670CE5" w:rsidRDefault="006E021B">
      <w:pPr>
        <w:pStyle w:val="Mystyle"/>
      </w:pPr>
      <w:r>
        <w:t>Метод сбора превичных эмирических данных, заключается в преднамеренном, целеноправленном, систематическом непосредственном восприятии и регистрации социальных фактов, подвергающихся контролю и проверке.</w:t>
      </w:r>
    </w:p>
    <w:p w:rsidR="00670CE5" w:rsidRDefault="006E021B">
      <w:pPr>
        <w:pStyle w:val="Mystyle"/>
      </w:pPr>
      <w:r>
        <w:t>Вторичная - обработанная информация.</w:t>
      </w:r>
    </w:p>
    <w:p w:rsidR="00670CE5" w:rsidRDefault="006E021B">
      <w:pPr>
        <w:pStyle w:val="Mystyle"/>
      </w:pPr>
      <w:r>
        <w:t>Пробное (пилотажное) исследование -  применяется в относительно неизвестной области, где отсутствует система гипотез.</w:t>
      </w:r>
    </w:p>
    <w:p w:rsidR="00670CE5" w:rsidRDefault="006E021B">
      <w:pPr>
        <w:pStyle w:val="Mystyle"/>
      </w:pPr>
      <w:r>
        <w:t xml:space="preserve">Программа исследований - является обязательным исходным документом любого социологического исследования, независимо от того, является ли  это исследование теоретическим или прикладным. Программа  социологического исследования обычно включает в себя следующие разделы: </w:t>
      </w:r>
    </w:p>
    <w:p w:rsidR="00670CE5" w:rsidRDefault="006E021B">
      <w:pPr>
        <w:pStyle w:val="Mystyle"/>
      </w:pPr>
      <w:r>
        <w:t xml:space="preserve">1) теоретический (цели, задачи,  предмет и объект исследования, определение понятий); </w:t>
      </w:r>
    </w:p>
    <w:p w:rsidR="00670CE5" w:rsidRDefault="006E021B">
      <w:pPr>
        <w:pStyle w:val="Mystyle"/>
      </w:pPr>
      <w:r>
        <w:t xml:space="preserve">2)  методический (обоснование выборки, обоснование методов  сбора данных, методы обработки и анализа данных; </w:t>
      </w:r>
    </w:p>
    <w:p w:rsidR="00670CE5" w:rsidRDefault="006E021B">
      <w:pPr>
        <w:pStyle w:val="Mystyle"/>
      </w:pPr>
      <w:r>
        <w:t>3) организационный  (план исследования, порядок исследования подразделений, распределение людских и финансовых ресурсов  и т. д.).</w:t>
      </w:r>
    </w:p>
    <w:p w:rsidR="00670CE5" w:rsidRDefault="006E021B">
      <w:pPr>
        <w:pStyle w:val="Mystyle"/>
      </w:pPr>
      <w:r>
        <w:t xml:space="preserve">Гипотеза исследования - формирование гипотезы - заключительная часть теоретической подготовки эмпирического социологического исследования. Гипотеза исследования - это научно обоснованное  предположение о структуре изучаемого социального явления или о характере связей между его компонентами. Гипотезы вырабатываются на основе имеющихся фактов. В науке существуют определенные правила выдвижения и проверки гипотез: </w:t>
      </w:r>
    </w:p>
    <w:p w:rsidR="00670CE5" w:rsidRDefault="006E021B">
      <w:pPr>
        <w:pStyle w:val="Mystyle"/>
      </w:pPr>
      <w:r>
        <w:t xml:space="preserve">1) Гипотеза должна находиться в согласии  или, по крайней мере, быть совместимой со всеми фактами,  которых она касается. </w:t>
      </w:r>
    </w:p>
    <w:p w:rsidR="00670CE5" w:rsidRDefault="006E021B">
      <w:pPr>
        <w:pStyle w:val="Mystyle"/>
      </w:pPr>
      <w:r>
        <w:t xml:space="preserve">2) Из многих противостоящих друг другу гипотез, выдвинутых для объяснения серии фактов, предпочтительнее та, которая единообразно объясняет большее их число. </w:t>
      </w:r>
    </w:p>
    <w:p w:rsidR="00670CE5" w:rsidRDefault="006E021B">
      <w:pPr>
        <w:pStyle w:val="Mystyle"/>
      </w:pPr>
      <w:r>
        <w:t xml:space="preserve">3) Для объяснения связанной серии фактов  нужно выдвигать возможно меньше гипотез, и их связь должна быть возможно более тесной. </w:t>
      </w:r>
    </w:p>
    <w:p w:rsidR="00670CE5" w:rsidRDefault="006E021B">
      <w:pPr>
        <w:pStyle w:val="Mystyle"/>
      </w:pPr>
      <w:r>
        <w:t xml:space="preserve">4) При выдвижении гипотез необходимо сознавать вероятностный характер ее выводов.  </w:t>
      </w:r>
    </w:p>
    <w:p w:rsidR="00670CE5" w:rsidRDefault="006E021B">
      <w:pPr>
        <w:pStyle w:val="Mystyle"/>
      </w:pPr>
      <w:r>
        <w:t>5) Невозможно руководствоваться противоречащими друг другу гипотезами.</w:t>
      </w:r>
    </w:p>
    <w:p w:rsidR="00670CE5" w:rsidRDefault="006E021B">
      <w:pPr>
        <w:pStyle w:val="Mystyle"/>
      </w:pPr>
      <w:r>
        <w:t>Репрезентативность - это свойтво выборочной совокупности воспроизводить параметры и значительные элементы генеральной  совокупности. Генеральная совокупность - это совокупность  всех возможных социальных объектов, которая подлежит изучению в пределах программы социологического  исследования.</w:t>
      </w:r>
    </w:p>
    <w:p w:rsidR="00670CE5" w:rsidRDefault="006E021B">
      <w:pPr>
        <w:pStyle w:val="Mystyle"/>
      </w:pPr>
      <w:r>
        <w:t>Респондент - участник социально-психологического исследования, выступающих в роли опрашиваемого.</w:t>
      </w:r>
    </w:p>
    <w:p w:rsidR="00670CE5" w:rsidRDefault="006E021B">
      <w:pPr>
        <w:pStyle w:val="Mystyle"/>
      </w:pPr>
      <w:r>
        <w:t xml:space="preserve">Выборка - характер решаемой проблемы, цели и задачи исследования  определяют, каким должен быть объект исследования.  Иногда, когда объект исследования сравнительно невелик и социолог располагает достоверными силами и возможностями  его изучить, он может исследовать его целиком. </w:t>
      </w:r>
    </w:p>
    <w:p w:rsidR="00670CE5" w:rsidRDefault="006E021B">
      <w:pPr>
        <w:pStyle w:val="Mystyle"/>
      </w:pPr>
      <w:r>
        <w:t>Тогда, говорят социологи, объект исследования тождествен генеральной совокупности. Но часто сложное исследование невозможно или в нем нет необходимости. Поэтому для решения  задач исследования осуществляется выборка.</w:t>
      </w:r>
    </w:p>
    <w:p w:rsidR="00670CE5" w:rsidRDefault="006E021B">
      <w:pPr>
        <w:pStyle w:val="Mystyle"/>
      </w:pPr>
      <w:r>
        <w:t xml:space="preserve">Выборочная совокупность - это часть объектов генеральной совокупности, отобранная с помощью  специальных приемов для получения информации о всей совокупности в целом. Число единиц наблюдения, составляющих  выборочную совокупность, называется ее объемом (объемом выборки). Существует ряд процедур осуществления  выборки. </w:t>
      </w:r>
    </w:p>
    <w:p w:rsidR="00670CE5" w:rsidRDefault="006E021B">
      <w:pPr>
        <w:pStyle w:val="Mystyle"/>
      </w:pPr>
      <w:r>
        <w:t xml:space="preserve">1) Исследователь обязан указать, сколько  ступеней отбора применяется в выборке, какова единица отбора на каждой ступени и какой темп отбора применяется на каждой ступени. </w:t>
      </w:r>
    </w:p>
    <w:p w:rsidR="00670CE5" w:rsidRDefault="006E021B">
      <w:pPr>
        <w:pStyle w:val="Mystyle"/>
      </w:pPr>
      <w:r>
        <w:t xml:space="preserve">2) Что является основой выборки (список,  картотека, карта)? </w:t>
      </w:r>
    </w:p>
    <w:p w:rsidR="00670CE5" w:rsidRDefault="006E021B">
      <w:pPr>
        <w:pStyle w:val="Mystyle"/>
      </w:pPr>
      <w:r>
        <w:t>3) Какова единица наблюдения на последней  ступни выборки.</w:t>
      </w:r>
    </w:p>
    <w:p w:rsidR="00670CE5" w:rsidRDefault="006E021B">
      <w:pPr>
        <w:pStyle w:val="Mystyle"/>
      </w:pPr>
      <w:r>
        <w:t>Кодирование социологической информации - основное назначение этого шага состоит в унификации и формализации той информации, которая была получена в ходе исследования.</w:t>
      </w:r>
    </w:p>
    <w:p w:rsidR="00670CE5" w:rsidRDefault="006E021B">
      <w:pPr>
        <w:pStyle w:val="Mystyle"/>
      </w:pPr>
      <w:r>
        <w:t>Контект-анализ - формализованный анализ документальных источников (контент-анализ-анализ содержания) рассчитан на извлечение социологических информаций из больших массивов  документальных источников, недоступных традиционному  интуитивному анализу. Он основан на выявлении некоторых  количественных статистических характеристик текстов (или сообщений). При этом предполагается, что количественные  характеристики содержания документов отражают  некоторые существенные черты изучаемых социальных  явлений и процессов.</w:t>
      </w:r>
    </w:p>
    <w:p w:rsidR="00670CE5" w:rsidRDefault="006E021B">
      <w:pPr>
        <w:pStyle w:val="Mystyle"/>
      </w:pPr>
      <w:r>
        <w:t>Методы исследования - выборка, анализ документов, наблюдение, опрос, анкетирование, интервьюирование.</w:t>
      </w:r>
    </w:p>
    <w:p w:rsidR="00670CE5" w:rsidRDefault="006E021B">
      <w:pPr>
        <w:pStyle w:val="Mystyle"/>
      </w:pPr>
      <w:r>
        <w:t>Методы анализа социологической информации - традиционный анализ, основанный на понимании и интерпретировании содержания документов и контект-анализ (формализованный анализ).</w:t>
      </w:r>
    </w:p>
    <w:p w:rsidR="00670CE5" w:rsidRDefault="006E021B">
      <w:pPr>
        <w:pStyle w:val="Mystyle"/>
      </w:pPr>
      <w:r>
        <w:t>Интервьюер - проводящий социальное исследование с помощью устного опроса.</w:t>
      </w:r>
    </w:p>
    <w:p w:rsidR="00670CE5" w:rsidRDefault="006E021B">
      <w:pPr>
        <w:pStyle w:val="Mystyle"/>
      </w:pPr>
      <w:r>
        <w:t>Экспертные оценки - применяются при обработке и анализе данных (ранжирование и др. методы).</w:t>
      </w:r>
    </w:p>
    <w:p w:rsidR="00670CE5" w:rsidRDefault="006E021B">
      <w:pPr>
        <w:pStyle w:val="Mystyle"/>
      </w:pPr>
      <w:r>
        <w:t>Тесты - стандартизированные вопросы и задачи, имеющие определенную шкалу значений.</w:t>
      </w:r>
    </w:p>
    <w:p w:rsidR="00670CE5" w:rsidRDefault="006E021B">
      <w:pPr>
        <w:pStyle w:val="Mystyle"/>
      </w:pPr>
      <w:r>
        <w:t>Эксперимент социальный - один из основных методов социологического исследования. Отличается активным вмешательством в ситуацию.</w:t>
      </w:r>
    </w:p>
    <w:p w:rsidR="00670CE5" w:rsidRDefault="00670CE5">
      <w:pPr>
        <w:pStyle w:val="Mystyle"/>
      </w:pPr>
    </w:p>
    <w:p w:rsidR="00670CE5" w:rsidRDefault="006E021B">
      <w:pPr>
        <w:pStyle w:val="Mystyle"/>
      </w:pPr>
      <w:r>
        <w:t xml:space="preserve">При подготовке этой работы были использованы материалы с сайта </w:t>
      </w:r>
      <w:r w:rsidRPr="00383EBA">
        <w:t>http://www.studentu.ru</w:t>
      </w:r>
      <w:r>
        <w:t xml:space="preserve"> </w:t>
      </w:r>
    </w:p>
    <w:p w:rsidR="00670CE5" w:rsidRDefault="00670CE5">
      <w:pPr>
        <w:pStyle w:val="Mystyle"/>
      </w:pPr>
      <w:bookmarkStart w:id="0" w:name="_GoBack"/>
      <w:bookmarkEnd w:id="0"/>
    </w:p>
    <w:sectPr w:rsidR="00670CE5">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Nimbus Sans L">
    <w:altName w:val="Arial"/>
    <w:charset w:val="00"/>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21B"/>
    <w:rsid w:val="00383EBA"/>
    <w:rsid w:val="00670CE5"/>
    <w:rsid w:val="006E0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418F9-E028-4B15-BE24-BDB67BF2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sz w:val="24"/>
      <w:szCs w:val="24"/>
      <w:lang w:val="en-US"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Pr>
      <w:rFonts w:ascii="Symbol" w:eastAsia="Symbol" w:hAnsi="Symbol" w:cs="Symbol"/>
    </w:rPr>
  </w:style>
  <w:style w:type="character" w:customStyle="1" w:styleId="RTFNum31">
    <w:name w:val="RTF_Num 3 1"/>
    <w:rPr>
      <w:rFonts w:ascii="Times New Roman" w:eastAsia="Times New Roman" w:hAnsi="Times New Roman" w:cs="Times New Roman"/>
      <w:b w:val="0"/>
      <w:bCs w:val="0"/>
      <w:i w:val="0"/>
      <w:iCs w:val="0"/>
      <w:sz w:val="28"/>
      <w:szCs w:val="28"/>
      <w:u w:val="none"/>
    </w:rPr>
  </w:style>
  <w:style w:type="character" w:customStyle="1" w:styleId="RTFNum41">
    <w:name w:val="RTF_Num 4 1"/>
  </w:style>
  <w:style w:type="character" w:customStyle="1" w:styleId="RTFNum51">
    <w:name w:val="RTF_Num 5 1"/>
    <w:rPr>
      <w:rFonts w:ascii="Times New Roman" w:eastAsia="Times New Roman" w:hAnsi="Times New Roman" w:cs="Times New Roman"/>
      <w:b w:val="0"/>
      <w:bCs w:val="0"/>
      <w:i w:val="0"/>
      <w:iCs w:val="0"/>
      <w:sz w:val="28"/>
      <w:szCs w:val="28"/>
      <w:u w:val="none"/>
    </w:rPr>
  </w:style>
  <w:style w:type="character" w:customStyle="1" w:styleId="RTFNum61">
    <w:name w:val="RTF_Num 6 1"/>
    <w:rPr>
      <w:rFonts w:ascii="Times New Roman" w:eastAsia="Times New Roman" w:hAnsi="Times New Roman" w:cs="Times New Roman"/>
      <w:b w:val="0"/>
      <w:bCs w:val="0"/>
      <w:i w:val="0"/>
      <w:iCs w:val="0"/>
      <w:sz w:val="28"/>
      <w:szCs w:val="28"/>
      <w:u w:val="none"/>
    </w:rPr>
  </w:style>
  <w:style w:type="character" w:customStyle="1" w:styleId="1">
    <w:name w:val="Шрифт абзацу за промовчанням1"/>
  </w:style>
  <w:style w:type="character" w:customStyle="1" w:styleId="a3">
    <w:name w:val="Îñíîâíîé øðèôò"/>
  </w:style>
  <w:style w:type="character" w:customStyle="1" w:styleId="a4">
    <w:name w:val="íîìåð ñòðàíèöû"/>
    <w:basedOn w:val="a3"/>
  </w:style>
  <w:style w:type="character" w:styleId="a5">
    <w:name w:val="Hyperlink"/>
    <w:basedOn w:val="a3"/>
    <w:semiHidden/>
    <w:rPr>
      <w:color w:val="0000FF"/>
      <w:u w:val="single"/>
    </w:rPr>
  </w:style>
  <w:style w:type="paragraph" w:customStyle="1" w:styleId="Heading">
    <w:name w:val="Heading"/>
    <w:basedOn w:val="a"/>
    <w:next w:val="a6"/>
    <w:pPr>
      <w:keepNext/>
      <w:spacing w:before="240" w:after="120"/>
    </w:pPr>
    <w:rPr>
      <w:rFonts w:ascii="Liberation Sans" w:eastAsia="Nimbus Sans L" w:hAnsi="Liberation Sans" w:cs="Nimbus Sans L"/>
      <w:sz w:val="28"/>
      <w:szCs w:val="28"/>
    </w:rPr>
  </w:style>
  <w:style w:type="paragraph" w:styleId="a6">
    <w:name w:val="Body Text"/>
    <w:basedOn w:val="a"/>
    <w:semiHidden/>
    <w:pPr>
      <w:jc w:val="both"/>
    </w:pPr>
    <w:rPr>
      <w:rFonts w:ascii="Courier New" w:eastAsia="Courier New" w:hAnsi="Courier New" w:cs="Courier New"/>
      <w:b/>
      <w:bCs/>
      <w:lang w:val="ru-RU"/>
    </w:rPr>
  </w:style>
  <w:style w:type="paragraph" w:styleId="a7">
    <w:name w:val="List"/>
    <w:basedOn w:val="a6"/>
    <w:semiHidden/>
    <w:rPr>
      <w:rFonts w:cs="Nimbus Sans L"/>
    </w:rPr>
  </w:style>
  <w:style w:type="paragraph" w:customStyle="1" w:styleId="10">
    <w:name w:val="Назва об'єкта1"/>
    <w:basedOn w:val="a"/>
    <w:pPr>
      <w:suppressLineNumbers/>
      <w:spacing w:before="120" w:after="120"/>
    </w:pPr>
    <w:rPr>
      <w:rFonts w:cs="Nimbus Sans L"/>
      <w:i/>
      <w:iCs/>
    </w:rPr>
  </w:style>
  <w:style w:type="paragraph" w:customStyle="1" w:styleId="Index">
    <w:name w:val="Index"/>
    <w:basedOn w:val="a"/>
    <w:pPr>
      <w:suppressLineNumbers/>
    </w:pPr>
    <w:rPr>
      <w:rFonts w:cs="Nimbus Sans L"/>
    </w:rPr>
  </w:style>
  <w:style w:type="paragraph" w:customStyle="1" w:styleId="11">
    <w:name w:val="çàãîëîâîê 1"/>
    <w:basedOn w:val="a"/>
    <w:next w:val="a"/>
    <w:pPr>
      <w:keepNext/>
      <w:spacing w:before="240" w:after="60"/>
    </w:pPr>
    <w:rPr>
      <w:rFonts w:ascii="Arial" w:eastAsia="Arial" w:hAnsi="Arial" w:cs="Arial"/>
      <w:b/>
      <w:bCs/>
      <w:kern w:val="1"/>
      <w:sz w:val="28"/>
      <w:szCs w:val="28"/>
      <w:lang w:val="ru-RU"/>
    </w:rPr>
  </w:style>
  <w:style w:type="paragraph" w:customStyle="1" w:styleId="2">
    <w:name w:val="çàãîëîâîê 2"/>
    <w:basedOn w:val="a"/>
    <w:next w:val="a"/>
    <w:pPr>
      <w:keepNext/>
      <w:numPr>
        <w:ilvl w:val="1"/>
        <w:numId w:val="1"/>
      </w:numPr>
      <w:spacing w:before="240" w:after="60"/>
      <w:outlineLvl w:val="1"/>
    </w:pPr>
    <w:rPr>
      <w:rFonts w:ascii="Arial" w:eastAsia="Arial" w:hAnsi="Arial" w:cs="Arial"/>
      <w:b/>
      <w:bCs/>
      <w:i/>
      <w:iCs/>
      <w:lang w:val="ru-RU"/>
    </w:rPr>
  </w:style>
  <w:style w:type="paragraph" w:customStyle="1" w:styleId="3">
    <w:name w:val="çàãîëîâîê 3"/>
    <w:basedOn w:val="a"/>
    <w:next w:val="a"/>
    <w:pPr>
      <w:keepNext/>
      <w:numPr>
        <w:ilvl w:val="2"/>
        <w:numId w:val="1"/>
      </w:numPr>
      <w:jc w:val="both"/>
      <w:outlineLvl w:val="2"/>
    </w:pPr>
    <w:rPr>
      <w:sz w:val="28"/>
      <w:szCs w:val="28"/>
      <w:lang w:val="ru-RU"/>
    </w:rPr>
  </w:style>
  <w:style w:type="paragraph" w:customStyle="1" w:styleId="4">
    <w:name w:val="çàãîëîâîê 4"/>
    <w:basedOn w:val="a"/>
    <w:next w:val="a"/>
    <w:pPr>
      <w:keepNext/>
      <w:numPr>
        <w:ilvl w:val="3"/>
        <w:numId w:val="1"/>
      </w:numPr>
      <w:jc w:val="center"/>
      <w:outlineLvl w:val="3"/>
    </w:pPr>
    <w:rPr>
      <w:b/>
      <w:bCs/>
      <w:sz w:val="28"/>
      <w:szCs w:val="28"/>
      <w:lang w:val="ru-RU"/>
    </w:rPr>
  </w:style>
  <w:style w:type="paragraph" w:customStyle="1" w:styleId="8">
    <w:name w:val="çàãîëîâîê 8"/>
    <w:basedOn w:val="a"/>
    <w:next w:val="a"/>
    <w:pPr>
      <w:spacing w:before="240" w:after="60"/>
    </w:pPr>
    <w:rPr>
      <w:rFonts w:ascii="Arial" w:eastAsia="Arial" w:hAnsi="Arial" w:cs="Arial"/>
      <w:i/>
      <w:iCs/>
      <w:sz w:val="20"/>
      <w:szCs w:val="20"/>
      <w:lang w:val="ru-RU"/>
    </w:rPr>
  </w:style>
  <w:style w:type="paragraph" w:customStyle="1" w:styleId="21">
    <w:name w:val="Основний текст 21"/>
    <w:basedOn w:val="a"/>
    <w:pPr>
      <w:jc w:val="both"/>
    </w:pPr>
    <w:rPr>
      <w:lang w:val="ru-RU"/>
    </w:rPr>
  </w:style>
  <w:style w:type="paragraph" w:customStyle="1" w:styleId="Mystyle">
    <w:name w:val="Mystyle"/>
    <w:basedOn w:val="a6"/>
    <w:pPr>
      <w:spacing w:before="120"/>
      <w:ind w:firstLine="567"/>
    </w:pPr>
    <w:rPr>
      <w:rFonts w:ascii="Times New Roman" w:eastAsia="Times New Roman" w:hAnsi="Times New Roman" w:cs="Times New Roman"/>
      <w:b w:val="0"/>
      <w:bCs w:val="0"/>
    </w:rPr>
  </w:style>
  <w:style w:type="paragraph" w:customStyle="1" w:styleId="210">
    <w:name w:val="Основний текст з відступом 21"/>
    <w:basedOn w:val="a"/>
    <w:pPr>
      <w:spacing w:line="240" w:lineRule="atLeast"/>
      <w:ind w:firstLine="320"/>
    </w:pPr>
    <w:rPr>
      <w:lang w:val="ru-RU"/>
    </w:rPr>
  </w:style>
  <w:style w:type="paragraph" w:customStyle="1" w:styleId="31">
    <w:name w:val="Основний текст з відступом 31"/>
    <w:basedOn w:val="a"/>
    <w:pPr>
      <w:spacing w:before="40" w:line="240" w:lineRule="atLeast"/>
      <w:ind w:firstLine="360"/>
    </w:pPr>
    <w:rPr>
      <w:lang w:val="ru-RU"/>
    </w:rPr>
  </w:style>
  <w:style w:type="paragraph" w:customStyle="1" w:styleId="12">
    <w:name w:val="Нижній колонтитул1"/>
    <w:basedOn w:val="a"/>
    <w:pPr>
      <w:tabs>
        <w:tab w:val="center" w:pos="4153"/>
        <w:tab w:val="right" w:pos="8306"/>
      </w:tabs>
    </w:pPr>
    <w:rPr>
      <w:sz w:val="20"/>
      <w:szCs w:val="20"/>
      <w:lang w:val="ru-RU"/>
    </w:rPr>
  </w:style>
  <w:style w:type="paragraph" w:customStyle="1" w:styleId="13">
    <w:name w:val="îãëàâëåíèå 1"/>
    <w:basedOn w:val="a"/>
    <w:next w:val="a"/>
    <w:rPr>
      <w:sz w:val="20"/>
      <w:szCs w:val="20"/>
      <w:lang w:val="ru-RU"/>
    </w:rPr>
  </w:style>
  <w:style w:type="paragraph" w:customStyle="1" w:styleId="20">
    <w:name w:val="îãëàâëåíèå 2"/>
    <w:basedOn w:val="a"/>
    <w:next w:val="a"/>
    <w:pPr>
      <w:tabs>
        <w:tab w:val="right" w:leader="dot" w:pos="4536"/>
      </w:tabs>
      <w:ind w:left="142"/>
    </w:pPr>
    <w:rPr>
      <w:sz w:val="10"/>
      <w:szCs w:val="10"/>
      <w:lang w:val="ru-RU"/>
    </w:rPr>
  </w:style>
  <w:style w:type="paragraph" w:customStyle="1" w:styleId="30">
    <w:name w:val="îãëàâëåíèå 3"/>
    <w:basedOn w:val="a"/>
    <w:next w:val="a"/>
    <w:pPr>
      <w:ind w:left="400"/>
    </w:pPr>
    <w:rPr>
      <w:sz w:val="20"/>
      <w:szCs w:val="20"/>
      <w:lang w:val="ru-RU"/>
    </w:rPr>
  </w:style>
  <w:style w:type="paragraph" w:customStyle="1" w:styleId="40">
    <w:name w:val="îãëàâëåíèå 4"/>
    <w:basedOn w:val="a"/>
    <w:next w:val="a"/>
    <w:pPr>
      <w:ind w:left="600"/>
    </w:pPr>
    <w:rPr>
      <w:sz w:val="20"/>
      <w:szCs w:val="20"/>
      <w:lang w:val="ru-RU"/>
    </w:rPr>
  </w:style>
  <w:style w:type="paragraph" w:customStyle="1" w:styleId="5">
    <w:name w:val="îãëàâëåíèå 5"/>
    <w:basedOn w:val="a"/>
    <w:next w:val="a"/>
    <w:pPr>
      <w:ind w:left="800"/>
    </w:pPr>
    <w:rPr>
      <w:sz w:val="20"/>
      <w:szCs w:val="20"/>
      <w:lang w:val="ru-RU"/>
    </w:rPr>
  </w:style>
  <w:style w:type="paragraph" w:customStyle="1" w:styleId="6">
    <w:name w:val="îãëàâëåíèå 6"/>
    <w:basedOn w:val="a"/>
    <w:next w:val="a"/>
    <w:pPr>
      <w:ind w:left="1000"/>
    </w:pPr>
    <w:rPr>
      <w:sz w:val="20"/>
      <w:szCs w:val="20"/>
      <w:lang w:val="ru-RU"/>
    </w:rPr>
  </w:style>
  <w:style w:type="paragraph" w:customStyle="1" w:styleId="7">
    <w:name w:val="îãëàâëåíèå 7"/>
    <w:basedOn w:val="a"/>
    <w:next w:val="a"/>
    <w:pPr>
      <w:ind w:left="1200"/>
    </w:pPr>
    <w:rPr>
      <w:sz w:val="20"/>
      <w:szCs w:val="20"/>
      <w:lang w:val="ru-RU"/>
    </w:rPr>
  </w:style>
  <w:style w:type="paragraph" w:customStyle="1" w:styleId="80">
    <w:name w:val="îãëàâëåíèå 8"/>
    <w:basedOn w:val="a"/>
    <w:next w:val="a"/>
    <w:pPr>
      <w:ind w:left="1400"/>
    </w:pPr>
    <w:rPr>
      <w:sz w:val="20"/>
      <w:szCs w:val="20"/>
      <w:lang w:val="ru-RU"/>
    </w:rPr>
  </w:style>
  <w:style w:type="paragraph" w:customStyle="1" w:styleId="9">
    <w:name w:val="îãëàâëåíèå 9"/>
    <w:basedOn w:val="a"/>
    <w:next w:val="a"/>
    <w:pPr>
      <w:ind w:left="1600"/>
    </w:pPr>
    <w:rPr>
      <w:sz w:val="20"/>
      <w:szCs w:val="20"/>
      <w:lang w:val="ru-RU"/>
    </w:rPr>
  </w:style>
  <w:style w:type="paragraph" w:customStyle="1" w:styleId="14">
    <w:name w:val="Верхній колонтитул1"/>
    <w:basedOn w:val="a"/>
    <w:pPr>
      <w:tabs>
        <w:tab w:val="center" w:pos="4153"/>
        <w:tab w:val="right" w:pos="8306"/>
      </w:tabs>
    </w:pPr>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760</Words>
  <Characters>4332</Characters>
  <Application>Microsoft Office Word</Application>
  <DocSecurity>0</DocSecurity>
  <Lines>36</Lines>
  <Paragraphs>10</Paragraphs>
  <ScaleCrop>false</ScaleCrop>
  <Company>diakov.net</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Irina</cp:lastModifiedBy>
  <cp:revision>2</cp:revision>
  <cp:lastPrinted>1899-12-31T21:00:00Z</cp:lastPrinted>
  <dcterms:created xsi:type="dcterms:W3CDTF">2014-08-18T17:11:00Z</dcterms:created>
  <dcterms:modified xsi:type="dcterms:W3CDTF">2014-08-18T17:11:00Z</dcterms:modified>
</cp:coreProperties>
</file>