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21D" w:rsidRPr="008A55B2" w:rsidRDefault="00C4321D" w:rsidP="008A55B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8A55B2">
        <w:rPr>
          <w:sz w:val="28"/>
          <w:szCs w:val="28"/>
        </w:rPr>
        <w:t>МИНИСТЕРСТВО ОБРАЗОВАНИЯ И НАУКИ</w:t>
      </w:r>
    </w:p>
    <w:p w:rsidR="00C4321D" w:rsidRPr="008A55B2" w:rsidRDefault="00C4321D" w:rsidP="008A55B2">
      <w:pPr>
        <w:pStyle w:val="a8"/>
        <w:widowControl w:val="0"/>
        <w:tabs>
          <w:tab w:val="left" w:pos="-180"/>
        </w:tabs>
        <w:spacing w:line="360" w:lineRule="auto"/>
        <w:ind w:firstLine="709"/>
        <w:rPr>
          <w:color w:val="auto"/>
          <w:sz w:val="28"/>
          <w:szCs w:val="28"/>
        </w:rPr>
      </w:pPr>
      <w:r w:rsidRPr="008A55B2">
        <w:rPr>
          <w:color w:val="auto"/>
          <w:sz w:val="28"/>
          <w:szCs w:val="28"/>
        </w:rPr>
        <w:t>РОССИЙСКОЙ ФЕДЕРАЦИИ</w:t>
      </w:r>
    </w:p>
    <w:p w:rsidR="00C4321D" w:rsidRPr="008A55B2" w:rsidRDefault="00C4321D" w:rsidP="008A55B2">
      <w:pPr>
        <w:pStyle w:val="a8"/>
        <w:widowControl w:val="0"/>
        <w:tabs>
          <w:tab w:val="left" w:pos="-180"/>
        </w:tabs>
        <w:spacing w:line="360" w:lineRule="auto"/>
        <w:ind w:firstLine="709"/>
        <w:rPr>
          <w:color w:val="auto"/>
          <w:sz w:val="28"/>
          <w:szCs w:val="28"/>
        </w:rPr>
      </w:pPr>
      <w:r w:rsidRPr="008A55B2">
        <w:rPr>
          <w:color w:val="auto"/>
          <w:sz w:val="28"/>
          <w:szCs w:val="28"/>
        </w:rPr>
        <w:t>ФЕДЕРАЛЬНОЕ АГЕН</w:t>
      </w:r>
      <w:r w:rsidR="00004173" w:rsidRPr="008A55B2">
        <w:rPr>
          <w:color w:val="auto"/>
          <w:sz w:val="28"/>
          <w:szCs w:val="28"/>
        </w:rPr>
        <w:t>Т</w:t>
      </w:r>
      <w:r w:rsidRPr="008A55B2">
        <w:rPr>
          <w:color w:val="auto"/>
          <w:sz w:val="28"/>
          <w:szCs w:val="28"/>
        </w:rPr>
        <w:t>СТВО ПО ОБРАЗОВАНИЮ</w:t>
      </w:r>
    </w:p>
    <w:p w:rsidR="00C4321D" w:rsidRPr="008A55B2" w:rsidRDefault="00C4321D" w:rsidP="008A55B2">
      <w:pPr>
        <w:pStyle w:val="a8"/>
        <w:widowControl w:val="0"/>
        <w:tabs>
          <w:tab w:val="left" w:pos="-180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C4321D" w:rsidRPr="008A55B2" w:rsidRDefault="00C4321D" w:rsidP="008A55B2">
      <w:pPr>
        <w:widowControl w:val="0"/>
        <w:shd w:val="clear" w:color="auto" w:fill="FFFFFF"/>
        <w:tabs>
          <w:tab w:val="left" w:pos="-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02B77" w:rsidRPr="008A55B2" w:rsidRDefault="00502B77" w:rsidP="008A5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40ADF" w:rsidRPr="008A55B2" w:rsidRDefault="00440ADF" w:rsidP="008A5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40ADF" w:rsidRPr="008A55B2" w:rsidRDefault="00440ADF" w:rsidP="008A5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40ADF" w:rsidRPr="008A55B2" w:rsidRDefault="00440ADF" w:rsidP="008A5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40ADF" w:rsidRDefault="00440ADF" w:rsidP="008A5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55B2" w:rsidRDefault="008A55B2" w:rsidP="008A5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55B2" w:rsidRPr="008A55B2" w:rsidRDefault="008A55B2" w:rsidP="008A5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40ADF" w:rsidRPr="008A55B2" w:rsidRDefault="00C4321D" w:rsidP="008A55B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8A55B2">
        <w:rPr>
          <w:sz w:val="28"/>
          <w:szCs w:val="28"/>
        </w:rPr>
        <w:t>Доклад</w:t>
      </w:r>
    </w:p>
    <w:p w:rsidR="00440ADF" w:rsidRPr="008A55B2" w:rsidRDefault="0099691B" w:rsidP="008A55B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8A55B2">
        <w:rPr>
          <w:sz w:val="28"/>
          <w:szCs w:val="28"/>
        </w:rPr>
        <w:t>Методы определения по спорам и пыльце климатических условий</w:t>
      </w:r>
    </w:p>
    <w:p w:rsidR="00440ADF" w:rsidRPr="008A55B2" w:rsidRDefault="00440ADF" w:rsidP="008A5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40ADF" w:rsidRPr="008A55B2" w:rsidRDefault="00440ADF" w:rsidP="008A5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40ADF" w:rsidRPr="008A55B2" w:rsidRDefault="00004173" w:rsidP="008A5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55B2">
        <w:rPr>
          <w:sz w:val="28"/>
          <w:szCs w:val="28"/>
        </w:rPr>
        <w:t>Выполнил</w:t>
      </w:r>
      <w:r w:rsidR="0099691B" w:rsidRPr="008A55B2">
        <w:rPr>
          <w:sz w:val="28"/>
          <w:szCs w:val="28"/>
        </w:rPr>
        <w:t>:</w:t>
      </w:r>
    </w:p>
    <w:p w:rsidR="0099691B" w:rsidRPr="008A55B2" w:rsidRDefault="00004173" w:rsidP="008A5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55B2">
        <w:rPr>
          <w:sz w:val="28"/>
          <w:szCs w:val="28"/>
        </w:rPr>
        <w:t>Проверил</w:t>
      </w:r>
      <w:r w:rsidR="0099691B" w:rsidRPr="008A55B2">
        <w:rPr>
          <w:sz w:val="28"/>
          <w:szCs w:val="28"/>
        </w:rPr>
        <w:t>:</w:t>
      </w:r>
    </w:p>
    <w:p w:rsidR="0099691B" w:rsidRPr="008A55B2" w:rsidRDefault="0099691B" w:rsidP="008A5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40ADF" w:rsidRPr="008A55B2" w:rsidRDefault="00440ADF" w:rsidP="008A5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40ADF" w:rsidRPr="008A55B2" w:rsidRDefault="008A55B2" w:rsidP="008A55B2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40ADF" w:rsidRPr="008A55B2">
        <w:rPr>
          <w:b/>
          <w:bCs/>
          <w:sz w:val="28"/>
          <w:szCs w:val="28"/>
        </w:rPr>
        <w:t>Введение</w:t>
      </w:r>
    </w:p>
    <w:p w:rsidR="008A55B2" w:rsidRDefault="008A55B2" w:rsidP="008A55B2">
      <w:pPr>
        <w:pStyle w:val="a3"/>
        <w:widowControl w:val="0"/>
        <w:spacing w:line="360" w:lineRule="auto"/>
        <w:ind w:firstLine="709"/>
        <w:rPr>
          <w:bCs/>
          <w:szCs w:val="28"/>
        </w:rPr>
      </w:pPr>
    </w:p>
    <w:p w:rsidR="00440ADF" w:rsidRPr="008A55B2" w:rsidRDefault="00440ADF" w:rsidP="008A55B2">
      <w:pPr>
        <w:pStyle w:val="a3"/>
        <w:widowControl w:val="0"/>
        <w:spacing w:line="360" w:lineRule="auto"/>
        <w:ind w:firstLine="709"/>
        <w:rPr>
          <w:szCs w:val="28"/>
        </w:rPr>
      </w:pPr>
      <w:r w:rsidRPr="008A55B2">
        <w:rPr>
          <w:bCs/>
          <w:szCs w:val="28"/>
        </w:rPr>
        <w:t>Палинология - наука о пыльце</w:t>
      </w:r>
      <w:r w:rsidRPr="008A55B2">
        <w:rPr>
          <w:szCs w:val="28"/>
        </w:rPr>
        <w:t xml:space="preserve">. Это слово происходит от греческих </w:t>
      </w:r>
      <w:r w:rsidRPr="008A55B2">
        <w:rPr>
          <w:szCs w:val="28"/>
          <w:lang w:val="en-US"/>
        </w:rPr>
        <w:t>palyno</w:t>
      </w:r>
      <w:r w:rsidRPr="008A55B2">
        <w:rPr>
          <w:szCs w:val="28"/>
        </w:rPr>
        <w:t xml:space="preserve"> - разбрасывать, разбрызгивать, похоже также на </w:t>
      </w:r>
      <w:r w:rsidRPr="008A55B2">
        <w:rPr>
          <w:szCs w:val="28"/>
          <w:lang w:val="en-US"/>
        </w:rPr>
        <w:t>pale</w:t>
      </w:r>
      <w:r w:rsidRPr="008A55B2">
        <w:rPr>
          <w:szCs w:val="28"/>
        </w:rPr>
        <w:t xml:space="preserve"> – тонкая мука, пыль, порошок и </w:t>
      </w:r>
      <w:r w:rsidRPr="008A55B2">
        <w:rPr>
          <w:szCs w:val="28"/>
          <w:lang w:val="en-US"/>
        </w:rPr>
        <w:t>logos</w:t>
      </w:r>
      <w:r w:rsidRPr="008A55B2">
        <w:rPr>
          <w:szCs w:val="28"/>
        </w:rPr>
        <w:t xml:space="preserve">- слово, учение. Палинология относится к системе </w:t>
      </w:r>
      <w:r w:rsidRPr="008A55B2">
        <w:rPr>
          <w:bCs/>
          <w:szCs w:val="28"/>
        </w:rPr>
        <w:t>ботанических наук</w:t>
      </w:r>
      <w:r w:rsidRPr="008A55B2">
        <w:rPr>
          <w:szCs w:val="28"/>
        </w:rPr>
        <w:t>. Это отрасль частной ботаники, изучающая пыльцу и споры высших современных растений.</w:t>
      </w:r>
    </w:p>
    <w:p w:rsidR="00440ADF" w:rsidRPr="008A55B2" w:rsidRDefault="00440ADF" w:rsidP="008A55B2">
      <w:pPr>
        <w:pStyle w:val="a5"/>
        <w:widowControl w:val="0"/>
        <w:spacing w:line="360" w:lineRule="auto"/>
        <w:ind w:firstLine="709"/>
        <w:jc w:val="both"/>
        <w:rPr>
          <w:szCs w:val="28"/>
        </w:rPr>
      </w:pPr>
      <w:r w:rsidRPr="008A55B2">
        <w:rPr>
          <w:bCs/>
          <w:szCs w:val="28"/>
        </w:rPr>
        <w:t>Объектами исследований</w:t>
      </w:r>
      <w:r w:rsidRPr="008A55B2">
        <w:rPr>
          <w:b/>
          <w:bCs/>
          <w:szCs w:val="28"/>
        </w:rPr>
        <w:t xml:space="preserve"> </w:t>
      </w:r>
      <w:r w:rsidRPr="008A55B2">
        <w:rPr>
          <w:szCs w:val="28"/>
        </w:rPr>
        <w:t>в палинологии являются споры и пыльца или пыльцевые зерна современных растений</w:t>
      </w:r>
    </w:p>
    <w:p w:rsidR="00440ADF" w:rsidRPr="008A55B2" w:rsidRDefault="00440ADF" w:rsidP="008A55B2">
      <w:pPr>
        <w:pStyle w:val="a5"/>
        <w:widowControl w:val="0"/>
        <w:spacing w:line="360" w:lineRule="auto"/>
        <w:ind w:firstLine="709"/>
        <w:jc w:val="both"/>
        <w:rPr>
          <w:b/>
          <w:bCs/>
          <w:szCs w:val="28"/>
        </w:rPr>
      </w:pPr>
      <w:r w:rsidRPr="008A55B2">
        <w:rPr>
          <w:szCs w:val="28"/>
        </w:rPr>
        <w:t>Существует</w:t>
      </w:r>
      <w:r w:rsidR="008A55B2">
        <w:rPr>
          <w:szCs w:val="28"/>
        </w:rPr>
        <w:t xml:space="preserve"> </w:t>
      </w:r>
      <w:r w:rsidRPr="008A55B2">
        <w:rPr>
          <w:szCs w:val="28"/>
        </w:rPr>
        <w:t xml:space="preserve">отрасль ботаники, основанная на изучении пыльцы и спор – </w:t>
      </w:r>
      <w:r w:rsidRPr="008A55B2">
        <w:rPr>
          <w:bCs/>
          <w:szCs w:val="28"/>
        </w:rPr>
        <w:t>спорово-пыльцевой анализ</w:t>
      </w:r>
      <w:r w:rsidRPr="008A55B2">
        <w:rPr>
          <w:b/>
          <w:bCs/>
          <w:szCs w:val="28"/>
        </w:rPr>
        <w:t>.</w:t>
      </w:r>
      <w:r w:rsidRPr="008A55B2">
        <w:rPr>
          <w:szCs w:val="28"/>
        </w:rPr>
        <w:t xml:space="preserve"> </w:t>
      </w:r>
      <w:r w:rsidRPr="008A55B2">
        <w:rPr>
          <w:bCs/>
          <w:szCs w:val="28"/>
        </w:rPr>
        <w:t>Спа</w:t>
      </w:r>
      <w:r w:rsidRPr="008A55B2">
        <w:rPr>
          <w:b/>
          <w:bCs/>
          <w:szCs w:val="28"/>
        </w:rPr>
        <w:t xml:space="preserve"> </w:t>
      </w:r>
      <w:r w:rsidRPr="008A55B2">
        <w:rPr>
          <w:szCs w:val="28"/>
        </w:rPr>
        <w:t>- это ветвь палеоботаники, использующая статистический учет ископаемых пыльцы и спор. Исходным материалом для изучения Спа являются пробы торфа, сапропеля, угля и минеральных осадочных пород, содержащих пыльцу и споры</w:t>
      </w:r>
      <w:r w:rsidR="0099691B" w:rsidRPr="008A55B2">
        <w:rPr>
          <w:szCs w:val="28"/>
        </w:rPr>
        <w:t xml:space="preserve"> [3]</w:t>
      </w:r>
      <w:r w:rsidRPr="008A55B2">
        <w:rPr>
          <w:szCs w:val="28"/>
        </w:rPr>
        <w:t>.</w:t>
      </w:r>
      <w:r w:rsidRPr="008A55B2">
        <w:rPr>
          <w:b/>
          <w:bCs/>
          <w:szCs w:val="28"/>
        </w:rPr>
        <w:t xml:space="preserve"> </w:t>
      </w:r>
    </w:p>
    <w:p w:rsidR="00440ADF" w:rsidRPr="008A55B2" w:rsidRDefault="00440ADF" w:rsidP="008A55B2">
      <w:pPr>
        <w:pStyle w:val="a5"/>
        <w:widowControl w:val="0"/>
        <w:spacing w:line="360" w:lineRule="auto"/>
        <w:ind w:firstLine="709"/>
        <w:jc w:val="both"/>
        <w:rPr>
          <w:szCs w:val="28"/>
        </w:rPr>
      </w:pPr>
      <w:r w:rsidRPr="008A55B2">
        <w:rPr>
          <w:bCs/>
          <w:szCs w:val="28"/>
        </w:rPr>
        <w:t>Методом</w:t>
      </w:r>
      <w:r w:rsidRPr="008A55B2">
        <w:rPr>
          <w:b/>
          <w:bCs/>
          <w:szCs w:val="28"/>
        </w:rPr>
        <w:t xml:space="preserve"> </w:t>
      </w:r>
      <w:r w:rsidRPr="008A55B2">
        <w:rPr>
          <w:szCs w:val="28"/>
        </w:rPr>
        <w:t>спа является статистическое изучение видового состава ископаемых пыльцы и спор, заключенных в последовательных слоях осадков, и реконструкция, на основании этих данных, растительности прошедших эпох.</w:t>
      </w:r>
    </w:p>
    <w:p w:rsidR="00440ADF" w:rsidRPr="008A55B2" w:rsidRDefault="00440ADF" w:rsidP="008A55B2">
      <w:pPr>
        <w:pStyle w:val="a3"/>
        <w:widowControl w:val="0"/>
        <w:spacing w:line="360" w:lineRule="auto"/>
        <w:ind w:firstLine="709"/>
        <w:rPr>
          <w:szCs w:val="28"/>
        </w:rPr>
      </w:pPr>
      <w:r w:rsidRPr="008A55B2">
        <w:rPr>
          <w:szCs w:val="28"/>
        </w:rPr>
        <w:t xml:space="preserve">С.п.а. – один из методов палеоботаники, находящий широкое применение в области геолого-геграфических исследований: в геоморфологии и палеогеографии, в стратиграфии и прикладной геологии, при поисковых и разведочных работах. </w:t>
      </w:r>
    </w:p>
    <w:p w:rsidR="00D41077" w:rsidRPr="008A55B2" w:rsidRDefault="00440ADF" w:rsidP="008A55B2">
      <w:pPr>
        <w:pStyle w:val="a3"/>
        <w:widowControl w:val="0"/>
        <w:spacing w:line="360" w:lineRule="auto"/>
        <w:ind w:firstLine="709"/>
        <w:rPr>
          <w:szCs w:val="28"/>
        </w:rPr>
      </w:pPr>
      <w:r w:rsidRPr="008A55B2">
        <w:rPr>
          <w:szCs w:val="28"/>
        </w:rPr>
        <w:t xml:space="preserve">Разнос спор и пыльцы ветром и поверхностными водами приводит к усреднению их состава в осадках, что позволяет реконструировать общий характер растительности достаточно </w:t>
      </w:r>
      <w:r w:rsidRPr="008A55B2">
        <w:rPr>
          <w:bCs/>
          <w:szCs w:val="28"/>
        </w:rPr>
        <w:t>обширного региона</w:t>
      </w:r>
      <w:r w:rsidRPr="008A55B2">
        <w:rPr>
          <w:szCs w:val="28"/>
        </w:rPr>
        <w:t>. В связи с тем, что споры и пыльца широко разносятся ветром и текучими водами, они попадают в осадки разного генезиса, что позволяет использовать спа для сопоставления разнофациальных осадков, например, морских, лагунных и континентальных осадков. Пыльца и споры, в которых являются почти единственны</w:t>
      </w:r>
      <w:r w:rsidR="00C4321D" w:rsidRPr="008A55B2">
        <w:rPr>
          <w:szCs w:val="28"/>
        </w:rPr>
        <w:t>м палеонтологическим материалом</w:t>
      </w:r>
      <w:r w:rsidR="0099691B" w:rsidRPr="008A55B2">
        <w:rPr>
          <w:szCs w:val="28"/>
        </w:rPr>
        <w:t xml:space="preserve"> [3]</w:t>
      </w:r>
      <w:r w:rsidR="00C4321D" w:rsidRPr="008A55B2">
        <w:rPr>
          <w:szCs w:val="28"/>
        </w:rPr>
        <w:t>.</w:t>
      </w:r>
    </w:p>
    <w:p w:rsidR="00D41077" w:rsidRPr="008A55B2" w:rsidRDefault="00D41077" w:rsidP="008A55B2">
      <w:pPr>
        <w:pStyle w:val="a5"/>
        <w:widowControl w:val="0"/>
        <w:spacing w:line="360" w:lineRule="auto"/>
        <w:ind w:firstLine="709"/>
        <w:jc w:val="both"/>
        <w:rPr>
          <w:b/>
          <w:i/>
          <w:szCs w:val="28"/>
        </w:rPr>
      </w:pPr>
      <w:r w:rsidRPr="008A55B2">
        <w:rPr>
          <w:b/>
          <w:i/>
          <w:szCs w:val="28"/>
        </w:rPr>
        <w:t>Изучение состояния климата</w:t>
      </w:r>
      <w:r w:rsidR="0014782C" w:rsidRPr="008A55B2">
        <w:rPr>
          <w:b/>
          <w:i/>
          <w:szCs w:val="28"/>
        </w:rPr>
        <w:t xml:space="preserve"> (потепления и похолодания)</w:t>
      </w:r>
      <w:r w:rsidRPr="008A55B2">
        <w:rPr>
          <w:b/>
          <w:i/>
          <w:szCs w:val="28"/>
        </w:rPr>
        <w:t xml:space="preserve"> в Грен</w:t>
      </w:r>
      <w:r w:rsidR="002C6540" w:rsidRPr="008A55B2">
        <w:rPr>
          <w:b/>
          <w:i/>
          <w:szCs w:val="28"/>
        </w:rPr>
        <w:t>ландии в минувшие эпохи</w:t>
      </w:r>
      <w:r w:rsidRPr="008A55B2">
        <w:rPr>
          <w:b/>
          <w:i/>
          <w:szCs w:val="28"/>
        </w:rPr>
        <w:t xml:space="preserve"> при помощи метода Спа </w:t>
      </w:r>
    </w:p>
    <w:p w:rsidR="008A55B2" w:rsidRDefault="008A55B2" w:rsidP="008A55B2">
      <w:pPr>
        <w:pStyle w:val="a5"/>
        <w:widowControl w:val="0"/>
        <w:spacing w:line="360" w:lineRule="auto"/>
        <w:ind w:firstLine="709"/>
        <w:jc w:val="both"/>
        <w:rPr>
          <w:szCs w:val="28"/>
        </w:rPr>
      </w:pPr>
    </w:p>
    <w:p w:rsidR="00440ADF" w:rsidRPr="008A55B2" w:rsidRDefault="00440ADF" w:rsidP="008A55B2">
      <w:pPr>
        <w:pStyle w:val="a5"/>
        <w:widowControl w:val="0"/>
        <w:spacing w:line="360" w:lineRule="auto"/>
        <w:ind w:firstLine="709"/>
        <w:jc w:val="both"/>
        <w:rPr>
          <w:szCs w:val="28"/>
        </w:rPr>
      </w:pPr>
      <w:r w:rsidRPr="008A55B2">
        <w:rPr>
          <w:szCs w:val="28"/>
        </w:rPr>
        <w:t>В последнее время часто пишут о том, что ледовый щит Гренландии тает, а поступление талых вод в океан спо</w:t>
      </w:r>
      <w:r w:rsidR="00354A5E" w:rsidRPr="008A55B2">
        <w:rPr>
          <w:szCs w:val="28"/>
        </w:rPr>
        <w:t>собствует повышению его уровня</w:t>
      </w:r>
      <w:r w:rsidRPr="008A55B2">
        <w:rPr>
          <w:szCs w:val="28"/>
        </w:rPr>
        <w:t>. Значительно меньше известно о состоянии ледников Гренландии в прошлом, хотя оно, конечно, менялось вслед за глобальными изменениями климата, чередованием похолоданий и потеплений.</w:t>
      </w:r>
    </w:p>
    <w:p w:rsidR="00354A5E" w:rsidRPr="008A55B2" w:rsidRDefault="00354A5E" w:rsidP="008A55B2">
      <w:pPr>
        <w:pStyle w:val="a5"/>
        <w:widowControl w:val="0"/>
        <w:spacing w:line="360" w:lineRule="auto"/>
        <w:ind w:firstLine="709"/>
        <w:jc w:val="both"/>
        <w:rPr>
          <w:szCs w:val="28"/>
        </w:rPr>
      </w:pPr>
      <w:r w:rsidRPr="008A55B2">
        <w:rPr>
          <w:szCs w:val="28"/>
        </w:rPr>
        <w:t>Канадские исследователи Анна Деверналь (Anne De Vernal) и Клод Илер-Марсель (Claude Hillaire-Marcel) из Центра изучения геохимии и геодинамики при Университете Квебека (Монреаль) попытались восстановить картину оледенений Гренландии по косвенному признаку, анализируя количество и состав пыльцы и спор, попадавших в океан с суши и накапливавшихся в донных осадках. Если в периоды межледниковий на юге Гренландии росли хвойные леса, то количество пыльцы в соответствующих слоях донных отложений должно было существенно возрастать</w:t>
      </w:r>
      <w:r w:rsidR="00D41077" w:rsidRPr="008A55B2">
        <w:rPr>
          <w:szCs w:val="28"/>
        </w:rPr>
        <w:t>[1]</w:t>
      </w:r>
      <w:r w:rsidRPr="008A55B2">
        <w:rPr>
          <w:szCs w:val="28"/>
        </w:rPr>
        <w:t>.</w:t>
      </w:r>
    </w:p>
    <w:p w:rsidR="00354A5E" w:rsidRPr="008A55B2" w:rsidRDefault="00354A5E" w:rsidP="008A55B2">
      <w:pPr>
        <w:pStyle w:val="a5"/>
        <w:widowControl w:val="0"/>
        <w:spacing w:line="360" w:lineRule="auto"/>
        <w:ind w:firstLine="709"/>
        <w:jc w:val="both"/>
        <w:rPr>
          <w:szCs w:val="28"/>
        </w:rPr>
      </w:pPr>
      <w:r w:rsidRPr="008A55B2">
        <w:rPr>
          <w:szCs w:val="28"/>
        </w:rPr>
        <w:t>Пыльца растений</w:t>
      </w:r>
      <w:r w:rsidR="00D41077" w:rsidRPr="008A55B2">
        <w:rPr>
          <w:szCs w:val="28"/>
        </w:rPr>
        <w:t xml:space="preserve"> и споры, переносимые ветрами и стоком рек, попадаю</w:t>
      </w:r>
      <w:r w:rsidRPr="008A55B2">
        <w:rPr>
          <w:szCs w:val="28"/>
        </w:rPr>
        <w:t>т в прибрежн</w:t>
      </w:r>
      <w:r w:rsidR="00D41077" w:rsidRPr="008A55B2">
        <w:rPr>
          <w:szCs w:val="28"/>
        </w:rPr>
        <w:t>ые районы океана, где накапливаю</w:t>
      </w:r>
      <w:r w:rsidRPr="008A55B2">
        <w:rPr>
          <w:szCs w:val="28"/>
        </w:rPr>
        <w:t>тся в донных отложениях. Анализ колонки грунта, взятой в северной части Атлантического океана, к югу-западу от Гренландии, показал, что за последние миллион лет количество пыльцы</w:t>
      </w:r>
      <w:r w:rsidR="00D41077" w:rsidRPr="008A55B2">
        <w:rPr>
          <w:szCs w:val="28"/>
        </w:rPr>
        <w:t>, спор и их</w:t>
      </w:r>
      <w:r w:rsidRPr="008A55B2">
        <w:rPr>
          <w:szCs w:val="28"/>
        </w:rPr>
        <w:t xml:space="preserve"> состав менялись в зависимости от состояния климата. Минимальное количество пыльцы обнаруживается в тех слоях, которые соответствовали оледенениям, а максимальное — в тех, которые образовывались в относительно теплые межледниковые периоды. Изучение состава пыльцы показало, что по крайней мере во время сильного потепления, имевшего место около 400 тысяч лет назад, источником пыльцы были деревья, которые росли в это время в южной части Гренландии.</w:t>
      </w:r>
    </w:p>
    <w:p w:rsidR="00354A5E" w:rsidRPr="008A55B2" w:rsidRDefault="00354A5E" w:rsidP="008A55B2">
      <w:pPr>
        <w:pStyle w:val="a5"/>
        <w:widowControl w:val="0"/>
        <w:spacing w:line="360" w:lineRule="auto"/>
        <w:ind w:firstLine="709"/>
        <w:jc w:val="both"/>
        <w:rPr>
          <w:szCs w:val="28"/>
        </w:rPr>
      </w:pPr>
      <w:r w:rsidRPr="008A55B2">
        <w:rPr>
          <w:szCs w:val="28"/>
        </w:rPr>
        <w:t xml:space="preserve">Основной материал был получен со станции глубоководного бурения № 646, расположенной в северной части Атлантики, к юго-западу от южной оконечности Гренландии. Анализировались верхние </w:t>
      </w:r>
      <w:smartTag w:uri="urn:schemas-microsoft-com:office:smarttags" w:element="metricconverter">
        <w:smartTagPr>
          <w:attr w:name="ProductID" w:val="76 м"/>
        </w:smartTagPr>
        <w:r w:rsidRPr="008A55B2">
          <w:rPr>
            <w:szCs w:val="28"/>
          </w:rPr>
          <w:t>76 м</w:t>
        </w:r>
      </w:smartTag>
      <w:r w:rsidRPr="008A55B2">
        <w:rPr>
          <w:szCs w:val="28"/>
        </w:rPr>
        <w:t xml:space="preserve"> отложений, что соответствовало миллиону лет от настоящего момента (рис. 1)</w:t>
      </w:r>
    </w:p>
    <w:p w:rsidR="00354A5E" w:rsidRPr="008A55B2" w:rsidRDefault="00354A5E" w:rsidP="008A55B2">
      <w:pPr>
        <w:pStyle w:val="a5"/>
        <w:widowControl w:val="0"/>
        <w:spacing w:line="360" w:lineRule="auto"/>
        <w:ind w:firstLine="709"/>
        <w:jc w:val="both"/>
        <w:rPr>
          <w:szCs w:val="28"/>
        </w:rPr>
      </w:pPr>
    </w:p>
    <w:p w:rsidR="008A55B2" w:rsidRDefault="009416C8" w:rsidP="008A55B2">
      <w:pPr>
        <w:pStyle w:val="a5"/>
        <w:widowControl w:val="0"/>
        <w:spacing w:line="360" w:lineRule="auto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pt;height:349.5pt">
            <v:imagedata r:id="rId7" o:title=""/>
          </v:shape>
        </w:pict>
      </w:r>
    </w:p>
    <w:p w:rsidR="008A55B2" w:rsidRDefault="007040CE" w:rsidP="008A55B2">
      <w:pPr>
        <w:pStyle w:val="a5"/>
        <w:widowControl w:val="0"/>
        <w:spacing w:line="360" w:lineRule="auto"/>
        <w:ind w:firstLine="709"/>
        <w:jc w:val="both"/>
        <w:rPr>
          <w:szCs w:val="28"/>
        </w:rPr>
      </w:pPr>
      <w:r w:rsidRPr="008A55B2">
        <w:rPr>
          <w:b/>
          <w:i/>
          <w:szCs w:val="28"/>
        </w:rPr>
        <w:t>Рисунок 1. Место расположения станции глубоководного бурения № 646 в Северной Атлантике</w:t>
      </w:r>
      <w:r w:rsidRPr="008A55B2">
        <w:rPr>
          <w:szCs w:val="28"/>
        </w:rPr>
        <w:t xml:space="preserve">. </w:t>
      </w:r>
    </w:p>
    <w:p w:rsidR="008A55B2" w:rsidRDefault="008A55B2" w:rsidP="008A55B2">
      <w:pPr>
        <w:pStyle w:val="a5"/>
        <w:widowControl w:val="0"/>
        <w:spacing w:line="360" w:lineRule="auto"/>
        <w:ind w:firstLine="709"/>
        <w:jc w:val="both"/>
        <w:rPr>
          <w:szCs w:val="28"/>
        </w:rPr>
      </w:pPr>
    </w:p>
    <w:p w:rsidR="00354A5E" w:rsidRPr="008A55B2" w:rsidRDefault="007040CE" w:rsidP="008A55B2">
      <w:pPr>
        <w:pStyle w:val="a5"/>
        <w:widowControl w:val="0"/>
        <w:spacing w:line="360" w:lineRule="auto"/>
        <w:ind w:firstLine="709"/>
        <w:jc w:val="both"/>
        <w:rPr>
          <w:szCs w:val="28"/>
        </w:rPr>
      </w:pPr>
      <w:r w:rsidRPr="008A55B2">
        <w:rPr>
          <w:szCs w:val="28"/>
        </w:rPr>
        <w:t>Здесь</w:t>
      </w:r>
      <w:r w:rsidR="008A55B2">
        <w:rPr>
          <w:szCs w:val="28"/>
        </w:rPr>
        <w:t xml:space="preserve"> </w:t>
      </w:r>
      <w:r w:rsidRPr="008A55B2">
        <w:rPr>
          <w:szCs w:val="28"/>
        </w:rPr>
        <w:t xml:space="preserve">была взята колонка грунта, давшая основной материал для анализа состава и количества пыльцы. Глубина океана в этом месте составляет </w:t>
      </w:r>
      <w:smartTag w:uri="urn:schemas-microsoft-com:office:smarttags" w:element="metricconverter">
        <w:smartTagPr>
          <w:attr w:name="ProductID" w:val="3379 м"/>
        </w:smartTagPr>
        <w:r w:rsidRPr="008A55B2">
          <w:rPr>
            <w:szCs w:val="28"/>
          </w:rPr>
          <w:t>3379 м</w:t>
        </w:r>
      </w:smartTag>
      <w:r w:rsidRPr="008A55B2">
        <w:rPr>
          <w:szCs w:val="28"/>
        </w:rPr>
        <w:t xml:space="preserve">. Белыми стрелками показано направление ветров над поверхностью воды в период с июня по сентябрь. Голубые стрелки показывают подповерхностные течения. Синим квадратиком Dye3 показано место, где подо льдом была обнаружена ДНК ели. </w:t>
      </w:r>
    </w:p>
    <w:p w:rsidR="007040CE" w:rsidRPr="008A55B2" w:rsidRDefault="007040CE" w:rsidP="008A5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55B2">
        <w:rPr>
          <w:sz w:val="28"/>
          <w:szCs w:val="28"/>
        </w:rPr>
        <w:t>Анализ пыльцы и спор, содержащихся в колонке отложений, выявил большие (с амплитудой в сотни и тысячи раз) колебания концентрации пыльцевых зерен. Максимумы приходились на периоды потеплений, причем особенно высокая концентрация пыльцы отмечалась для отложений возрастом около 400 тыс. лет (рис. 2). Предположение о том, что тогда было сильное потепление, уже делавшееся ранее на основе изотопного анализа кальцита донных отложений (так называемая 11-я «морская изотопная стадия» — Marine Isotope Stage 11, MIS 11), в данной работе получило независимое дополнительное подтверждение</w:t>
      </w:r>
      <w:r w:rsidR="00D41077" w:rsidRPr="008A55B2">
        <w:rPr>
          <w:sz w:val="28"/>
          <w:szCs w:val="28"/>
        </w:rPr>
        <w:t xml:space="preserve"> [1]</w:t>
      </w:r>
      <w:r w:rsidRPr="008A55B2">
        <w:rPr>
          <w:sz w:val="28"/>
          <w:szCs w:val="28"/>
        </w:rPr>
        <w:t>.</w:t>
      </w:r>
    </w:p>
    <w:p w:rsidR="00440ADF" w:rsidRPr="008A55B2" w:rsidRDefault="007040CE" w:rsidP="008A5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55B2">
        <w:rPr>
          <w:sz w:val="28"/>
          <w:szCs w:val="28"/>
        </w:rPr>
        <w:t>Авторы полагают, что значительная часть пыльцы в этом слое осадков происходит от деревьев, которые росли тогда в Гренландии. Особенно характерно обилие пыльцы европейской ели Picea abies. В отличие от пыльцы сосны, она не летит на особо большие расстояния, а значит, пыльца европейской ели скорее всего принесена из Гренландии ветром и речным стоком.</w:t>
      </w:r>
    </w:p>
    <w:p w:rsidR="008A55B2" w:rsidRDefault="008A55B2" w:rsidP="008A55B2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A55B2" w:rsidRDefault="009416C8" w:rsidP="008A55B2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pict>
          <v:shape id="_x0000_i1026" type="#_x0000_t75" style="width:425.25pt;height:336pt">
            <v:imagedata r:id="rId8" o:title=""/>
          </v:shape>
        </w:pict>
      </w:r>
    </w:p>
    <w:p w:rsidR="008A55B2" w:rsidRDefault="007040CE" w:rsidP="008A5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55B2">
        <w:rPr>
          <w:b/>
          <w:i/>
          <w:sz w:val="28"/>
          <w:szCs w:val="28"/>
        </w:rPr>
        <w:t>Рисунок 2. Результаты анализа колонки осадков со станции 646 в Северной Атлантике</w:t>
      </w:r>
      <w:r w:rsidRPr="008A55B2">
        <w:rPr>
          <w:sz w:val="28"/>
          <w:szCs w:val="28"/>
        </w:rPr>
        <w:t xml:space="preserve">. </w:t>
      </w:r>
    </w:p>
    <w:p w:rsidR="007040CE" w:rsidRPr="008A55B2" w:rsidRDefault="007040CE" w:rsidP="008A5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55B2">
        <w:rPr>
          <w:sz w:val="28"/>
          <w:szCs w:val="28"/>
        </w:rPr>
        <w:t xml:space="preserve">Шкала по вертикали — тысячи лет от настоящего момента. Левый график — относительное содержание изотопа кислорода 18О в раковинках фораминиферы Neogloboquadrina pachyderma. (Шкала этого графика инвертированная: пикам на графике соответствуют понижения содержания тяжелого изотопа — периоды потеплений). График в центре — количество пыльцы семенных растений. Правый график — количество спор папоротникообразных. (Шкала на двух последних графиках — количество пыльцевых зерен или спор в 1 см3). Хорошо видно, что повышенная концентрация пыльцы и спор приходится на периоды потеплений. </w:t>
      </w:r>
    </w:p>
    <w:p w:rsidR="000E3DDD" w:rsidRPr="008A55B2" w:rsidRDefault="000E3DDD" w:rsidP="008A5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782C" w:rsidRPr="008A55B2" w:rsidRDefault="002C6540" w:rsidP="008A55B2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A55B2">
        <w:rPr>
          <w:b/>
          <w:i/>
          <w:sz w:val="28"/>
          <w:szCs w:val="28"/>
        </w:rPr>
        <w:t>Изучение состояния климата и ландшафтов Западной Сибири в голоцене при помощи метода Спа</w:t>
      </w:r>
    </w:p>
    <w:p w:rsidR="008A55B2" w:rsidRDefault="008A55B2" w:rsidP="008A5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782C" w:rsidRPr="008A55B2" w:rsidRDefault="0014782C" w:rsidP="008A5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55B2">
        <w:rPr>
          <w:sz w:val="28"/>
          <w:szCs w:val="28"/>
        </w:rPr>
        <w:t>Метод спорово-пыльцевого анализа в настоящее время широко вошел в практику изучения четвертичных отложений. Особенно эффективные результаты он дает при изучении послеледниковых озерно-болотных осадков, широко распространенных в северной половине</w:t>
      </w:r>
      <w:r w:rsidR="008A55B2">
        <w:rPr>
          <w:sz w:val="28"/>
          <w:szCs w:val="28"/>
        </w:rPr>
        <w:t xml:space="preserve"> </w:t>
      </w:r>
      <w:r w:rsidR="002C6540" w:rsidRPr="008A55B2">
        <w:rPr>
          <w:sz w:val="28"/>
          <w:szCs w:val="28"/>
        </w:rPr>
        <w:t xml:space="preserve">европейской части </w:t>
      </w:r>
      <w:r w:rsidRPr="008A55B2">
        <w:rPr>
          <w:sz w:val="28"/>
          <w:szCs w:val="28"/>
        </w:rPr>
        <w:t xml:space="preserve">России. </w:t>
      </w:r>
    </w:p>
    <w:p w:rsidR="0014782C" w:rsidRPr="008A55B2" w:rsidRDefault="0014782C" w:rsidP="008A55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55B2">
        <w:rPr>
          <w:sz w:val="28"/>
          <w:szCs w:val="28"/>
        </w:rPr>
        <w:t>История развития растительного покрова на этой территории хорошо известна со времени окончания последнего, Валдайского, оледенения до современности. Благодаря применению комплексного метода, стала возможна, в общих чертах, реконструкция не только истории растительности и климата, но и других компонентов ландшафта.</w:t>
      </w:r>
    </w:p>
    <w:p w:rsidR="002C6540" w:rsidRPr="008A55B2" w:rsidRDefault="00466104" w:rsidP="008A55B2">
      <w:pPr>
        <w:pStyle w:val="a3"/>
        <w:widowControl w:val="0"/>
        <w:spacing w:line="360" w:lineRule="auto"/>
        <w:ind w:firstLine="709"/>
        <w:rPr>
          <w:szCs w:val="28"/>
        </w:rPr>
      </w:pPr>
      <w:r w:rsidRPr="008A55B2">
        <w:rPr>
          <w:szCs w:val="28"/>
        </w:rPr>
        <w:t xml:space="preserve">При изучении </w:t>
      </w:r>
      <w:r w:rsidRPr="008A55B2">
        <w:rPr>
          <w:bCs/>
          <w:szCs w:val="28"/>
        </w:rPr>
        <w:t>торфяных месторождений</w:t>
      </w:r>
      <w:r w:rsidRPr="008A55B2">
        <w:rPr>
          <w:szCs w:val="28"/>
        </w:rPr>
        <w:t xml:space="preserve"> с помощью спа </w:t>
      </w:r>
      <w:r w:rsidR="002C6540" w:rsidRPr="008A55B2">
        <w:rPr>
          <w:szCs w:val="28"/>
        </w:rPr>
        <w:t>массовость материала при надлежащей его обработке дает очень ценную информацию для проведения границ палеоклиматических зон, выяснения направления водных течений, установления состава древней растительности, характера палеоклимата, типе палеоландшафтов, устанавливать чередование ледниковых и межледниковых эпох, смен эпох гумидного и аридного климата</w:t>
      </w:r>
      <w:r w:rsidR="0099691B" w:rsidRPr="008A55B2">
        <w:rPr>
          <w:szCs w:val="28"/>
        </w:rPr>
        <w:t xml:space="preserve"> [3]</w:t>
      </w:r>
      <w:r w:rsidR="002C6540" w:rsidRPr="008A55B2">
        <w:rPr>
          <w:szCs w:val="28"/>
        </w:rPr>
        <w:t xml:space="preserve">. </w:t>
      </w:r>
    </w:p>
    <w:p w:rsidR="000E3DDD" w:rsidRPr="008A55B2" w:rsidRDefault="00466104" w:rsidP="008A55B2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A55B2">
        <w:rPr>
          <w:sz w:val="28"/>
          <w:szCs w:val="28"/>
        </w:rPr>
        <w:t>Так в</w:t>
      </w:r>
      <w:r w:rsidR="008A55B2">
        <w:rPr>
          <w:sz w:val="28"/>
          <w:szCs w:val="28"/>
        </w:rPr>
        <w:t xml:space="preserve"> </w:t>
      </w:r>
      <w:r w:rsidR="004627D5" w:rsidRPr="008A55B2">
        <w:rPr>
          <w:sz w:val="28"/>
          <w:szCs w:val="28"/>
        </w:rPr>
        <w:t>работе</w:t>
      </w:r>
      <w:r w:rsidRPr="008A55B2">
        <w:rPr>
          <w:sz w:val="28"/>
          <w:szCs w:val="28"/>
        </w:rPr>
        <w:t xml:space="preserve"> Т. А. Бляхарчук «История растительности юго-востока Западной Сибири в голоцене по данным ботанического и спорово-пыльцевого анализа торфа»</w:t>
      </w:r>
      <w:r w:rsidR="004627D5" w:rsidRPr="008A55B2">
        <w:rPr>
          <w:sz w:val="28"/>
          <w:szCs w:val="28"/>
        </w:rPr>
        <w:t xml:space="preserve"> на основании 22 cпорово-пыльцевых разрезов торфяных отложений проводится анализ изменения суходольной и болотной растительности юго-востока Западной Сибири в голоцене. Установлено распространение елово-лиственничных редколесий на территории исследования 10–8 тыс. лет назад; начало сомкнутого облесения территории 7 тыс. лет назад; стабилизация интразональных сосновых лесов в течение последних 7 тыс. лет; продвижение пихтовых лесов на север, в подзону современной средней тайги во время голоценового оптимума и отступление их в подзону южной тайги около 4 тыс. лет назад; распространение кедра в среднем голоцене по всей таежной зоне и деградация кедровых лесов в подзоне южной тайги в последнее тысячелетие; массовое распространение болот в раннем и среднем голоцене в подзоне средней тайги и в среднем и позднем голоцене – в подзоне южной тайги</w:t>
      </w:r>
      <w:r w:rsidR="00C4321D" w:rsidRPr="008A55B2">
        <w:rPr>
          <w:sz w:val="28"/>
          <w:szCs w:val="28"/>
        </w:rPr>
        <w:t xml:space="preserve"> [2]</w:t>
      </w:r>
      <w:r w:rsidR="004627D5" w:rsidRPr="008A55B2">
        <w:rPr>
          <w:sz w:val="28"/>
          <w:szCs w:val="28"/>
        </w:rPr>
        <w:t>.</w:t>
      </w:r>
    </w:p>
    <w:p w:rsidR="000E3DDD" w:rsidRPr="008A55B2" w:rsidRDefault="000E3DDD" w:rsidP="008A55B2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2C6540" w:rsidRPr="008A55B2" w:rsidRDefault="008A55B2" w:rsidP="008A55B2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2C6540" w:rsidRPr="008A55B2">
        <w:rPr>
          <w:b/>
          <w:i/>
          <w:sz w:val="28"/>
          <w:szCs w:val="28"/>
        </w:rPr>
        <w:t>Список литературы</w:t>
      </w:r>
    </w:p>
    <w:p w:rsidR="008A55B2" w:rsidRDefault="008A55B2" w:rsidP="008A55B2">
      <w:pPr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0E3DDD" w:rsidRPr="008A55B2" w:rsidRDefault="000E3DDD" w:rsidP="008A55B2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A55B2">
        <w:rPr>
          <w:sz w:val="28"/>
          <w:szCs w:val="28"/>
          <w:lang w:val="en-US"/>
        </w:rPr>
        <w:t xml:space="preserve">Anne de Vernal, Claude Hillaire-Marcel. Natural variability of Greenland climate, vegetation, and ice volume during the past million years // Science. </w:t>
      </w:r>
      <w:r w:rsidRPr="008A55B2">
        <w:rPr>
          <w:sz w:val="28"/>
          <w:szCs w:val="28"/>
        </w:rPr>
        <w:t>2008. V. 320. P. 1622–1625</w:t>
      </w:r>
      <w:r w:rsidR="0099691B" w:rsidRPr="008A55B2">
        <w:rPr>
          <w:sz w:val="28"/>
          <w:szCs w:val="28"/>
        </w:rPr>
        <w:t>.</w:t>
      </w:r>
      <w:r w:rsidRPr="008A55B2">
        <w:rPr>
          <w:sz w:val="28"/>
          <w:szCs w:val="28"/>
        </w:rPr>
        <w:t xml:space="preserve"> </w:t>
      </w:r>
    </w:p>
    <w:p w:rsidR="00466104" w:rsidRPr="008A55B2" w:rsidRDefault="00466104" w:rsidP="008A55B2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A55B2">
        <w:rPr>
          <w:sz w:val="28"/>
          <w:szCs w:val="28"/>
        </w:rPr>
        <w:t xml:space="preserve"> Т. А. Бляхарчук</w:t>
      </w:r>
      <w:r w:rsidR="002C6540" w:rsidRPr="008A55B2">
        <w:rPr>
          <w:sz w:val="28"/>
          <w:szCs w:val="28"/>
        </w:rPr>
        <w:t>.</w:t>
      </w:r>
      <w:r w:rsidR="008A55B2">
        <w:rPr>
          <w:sz w:val="28"/>
          <w:szCs w:val="28"/>
        </w:rPr>
        <w:t xml:space="preserve"> </w:t>
      </w:r>
      <w:r w:rsidRPr="008A55B2">
        <w:rPr>
          <w:sz w:val="28"/>
          <w:szCs w:val="28"/>
        </w:rPr>
        <w:t>История растительности юго-востока Западной Сибири в голоцене по данным ботанического и спорово-пыльцевого анализа торфа</w:t>
      </w:r>
      <w:r w:rsidR="0099691B" w:rsidRPr="008A55B2">
        <w:rPr>
          <w:sz w:val="28"/>
          <w:szCs w:val="28"/>
        </w:rPr>
        <w:t xml:space="preserve"> </w:t>
      </w:r>
      <w:r w:rsidRPr="008A55B2">
        <w:rPr>
          <w:sz w:val="28"/>
          <w:szCs w:val="28"/>
        </w:rPr>
        <w:t>// Сибирский экологический журнал, 2000, № 5</w:t>
      </w:r>
      <w:r w:rsidR="0099691B" w:rsidRPr="008A55B2">
        <w:rPr>
          <w:sz w:val="28"/>
          <w:szCs w:val="28"/>
        </w:rPr>
        <w:t>.</w:t>
      </w:r>
    </w:p>
    <w:p w:rsidR="0099691B" w:rsidRPr="008A55B2" w:rsidRDefault="0099691B" w:rsidP="008A55B2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A55B2">
        <w:rPr>
          <w:sz w:val="28"/>
          <w:szCs w:val="28"/>
        </w:rPr>
        <w:t>Сладков А.Н. Введение в спорово-пыльцевой анализ. М.: Наука, 1967.</w:t>
      </w:r>
      <w:bookmarkStart w:id="0" w:name="_GoBack"/>
      <w:bookmarkEnd w:id="0"/>
    </w:p>
    <w:sectPr w:rsidR="0099691B" w:rsidRPr="008A55B2" w:rsidSect="008A55B2">
      <w:footerReference w:type="even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C29" w:rsidRDefault="00660C29">
      <w:r>
        <w:separator/>
      </w:r>
    </w:p>
  </w:endnote>
  <w:endnote w:type="continuationSeparator" w:id="0">
    <w:p w:rsidR="00660C29" w:rsidRDefault="0066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73" w:rsidRDefault="00004173" w:rsidP="00FC41D1">
    <w:pPr>
      <w:pStyle w:val="aa"/>
      <w:framePr w:wrap="around" w:vAnchor="text" w:hAnchor="margin" w:xAlign="right" w:y="1"/>
      <w:rPr>
        <w:rStyle w:val="ac"/>
      </w:rPr>
    </w:pPr>
  </w:p>
  <w:p w:rsidR="00004173" w:rsidRDefault="00004173" w:rsidP="0000417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C29" w:rsidRDefault="00660C29">
      <w:r>
        <w:separator/>
      </w:r>
    </w:p>
  </w:footnote>
  <w:footnote w:type="continuationSeparator" w:id="0">
    <w:p w:rsidR="00660C29" w:rsidRDefault="00660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F478F"/>
    <w:multiLevelType w:val="hybridMultilevel"/>
    <w:tmpl w:val="ACE2D75E"/>
    <w:lvl w:ilvl="0" w:tplc="652498B4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171472"/>
    <w:multiLevelType w:val="hybridMultilevel"/>
    <w:tmpl w:val="5E6CB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F761AE4"/>
    <w:multiLevelType w:val="hybridMultilevel"/>
    <w:tmpl w:val="8AFEC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ADF"/>
    <w:rsid w:val="00004173"/>
    <w:rsid w:val="000A6DAB"/>
    <w:rsid w:val="000E3DDD"/>
    <w:rsid w:val="000E6EA3"/>
    <w:rsid w:val="0014782C"/>
    <w:rsid w:val="002C6540"/>
    <w:rsid w:val="00354A5E"/>
    <w:rsid w:val="00440ADF"/>
    <w:rsid w:val="004627D5"/>
    <w:rsid w:val="00466104"/>
    <w:rsid w:val="00502B77"/>
    <w:rsid w:val="00660C29"/>
    <w:rsid w:val="007040CE"/>
    <w:rsid w:val="008A55B2"/>
    <w:rsid w:val="008F3D6C"/>
    <w:rsid w:val="009416C8"/>
    <w:rsid w:val="0099691B"/>
    <w:rsid w:val="00A654C3"/>
    <w:rsid w:val="00A97F77"/>
    <w:rsid w:val="00B03608"/>
    <w:rsid w:val="00C4321D"/>
    <w:rsid w:val="00D41077"/>
    <w:rsid w:val="00FC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46F78790-652F-47ED-9A03-01B4C51C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40ADF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440ADF"/>
    <w:pPr>
      <w:ind w:firstLine="540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character" w:styleId="a7">
    <w:name w:val="Hyperlink"/>
    <w:uiPriority w:val="99"/>
    <w:rsid w:val="000E3DDD"/>
    <w:rPr>
      <w:rFonts w:cs="Times New Roman"/>
      <w:color w:val="0000FF"/>
      <w:u w:val="single"/>
    </w:rPr>
  </w:style>
  <w:style w:type="paragraph" w:styleId="a8">
    <w:name w:val="Title"/>
    <w:basedOn w:val="a"/>
    <w:link w:val="a9"/>
    <w:uiPriority w:val="10"/>
    <w:qFormat/>
    <w:rsid w:val="00C4321D"/>
    <w:pPr>
      <w:shd w:val="clear" w:color="auto" w:fill="FFFFFF"/>
      <w:autoSpaceDE w:val="0"/>
      <w:autoSpaceDN w:val="0"/>
      <w:adjustRightInd w:val="0"/>
      <w:jc w:val="center"/>
    </w:pPr>
    <w:rPr>
      <w:color w:val="000000"/>
      <w:sz w:val="30"/>
      <w:szCs w:val="30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footer"/>
    <w:basedOn w:val="a"/>
    <w:link w:val="ab"/>
    <w:uiPriority w:val="99"/>
    <w:rsid w:val="000041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004173"/>
    <w:rPr>
      <w:rFonts w:cs="Times New Roman"/>
    </w:rPr>
  </w:style>
  <w:style w:type="paragraph" w:styleId="ad">
    <w:name w:val="header"/>
    <w:basedOn w:val="a"/>
    <w:link w:val="ae"/>
    <w:uiPriority w:val="99"/>
    <w:rsid w:val="008A55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8A55B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MoBIL GROUP</Company>
  <LinksUpToDate>false</LinksUpToDate>
  <CharactersWithSpaces>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dc:description/>
  <cp:lastModifiedBy>admin</cp:lastModifiedBy>
  <cp:revision>2</cp:revision>
  <dcterms:created xsi:type="dcterms:W3CDTF">2014-03-15T10:49:00Z</dcterms:created>
  <dcterms:modified xsi:type="dcterms:W3CDTF">2014-03-15T10:49:00Z</dcterms:modified>
</cp:coreProperties>
</file>