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988" w:rsidRDefault="00E04425">
      <w:pPr>
        <w:widowControl w:val="0"/>
        <w:spacing w:before="120"/>
        <w:jc w:val="center"/>
        <w:rPr>
          <w:color w:val="000000"/>
          <w:sz w:val="32"/>
          <w:szCs w:val="32"/>
        </w:rPr>
      </w:pPr>
      <w:r>
        <w:rPr>
          <w:rStyle w:val="a4"/>
          <w:color w:val="000000"/>
          <w:sz w:val="32"/>
          <w:szCs w:val="32"/>
        </w:rPr>
        <w:t>Миансарова Тамара Григорьевна</w:t>
      </w:r>
    </w:p>
    <w:p w:rsidR="00620988" w:rsidRDefault="00E04425">
      <w:pPr>
        <w:widowControl w:val="0"/>
        <w:spacing w:before="120"/>
        <w:ind w:firstLine="567"/>
        <w:jc w:val="both"/>
        <w:rPr>
          <w:color w:val="000000"/>
          <w:sz w:val="24"/>
          <w:szCs w:val="24"/>
        </w:rPr>
      </w:pPr>
      <w:r>
        <w:rPr>
          <w:rStyle w:val="a4"/>
          <w:b w:val="0"/>
          <w:bCs w:val="0"/>
          <w:color w:val="000000"/>
          <w:sz w:val="24"/>
          <w:szCs w:val="24"/>
        </w:rPr>
        <w:t>Народная артистка России, Заслуженная артистка Украины, лауреат международных фестивалей и конкурсов эстрадной песни</w:t>
      </w:r>
    </w:p>
    <w:p w:rsidR="00620988" w:rsidRDefault="00E04425">
      <w:pPr>
        <w:widowControl w:val="0"/>
        <w:spacing w:before="120"/>
        <w:ind w:firstLine="567"/>
        <w:jc w:val="both"/>
        <w:rPr>
          <w:color w:val="000000"/>
          <w:sz w:val="24"/>
          <w:szCs w:val="24"/>
        </w:rPr>
      </w:pPr>
      <w:r>
        <w:rPr>
          <w:color w:val="000000"/>
          <w:sz w:val="24"/>
          <w:szCs w:val="24"/>
        </w:rPr>
        <w:t>Родилась 5 апреля 1931 года в городе Кировограде Украинской ССР. Отец - Ремнев Григорий Матвеевич, был артистом Одесского музыкального театра драмы и комедии, затем художником. Мать - Алексеева Анастасия Федоровна, певица, работала в Минском оперном театре. Супруг - Фельдман Марк Михайлович, скрипач, директор концертных групп. Сын - Миансаров Андрей Эдуардович, пианист, композитор. Дочь - Хлебникова Екатерина Игоревна, поэтэсса. Внуки: Миансаров Андрей, заканчивает музыкальную школу; Тамара, художник; Анна, учится на экономическом факультете.</w:t>
      </w:r>
    </w:p>
    <w:p w:rsidR="00620988" w:rsidRDefault="00E04425">
      <w:pPr>
        <w:widowControl w:val="0"/>
        <w:spacing w:before="120"/>
        <w:ind w:firstLine="567"/>
        <w:jc w:val="both"/>
        <w:rPr>
          <w:color w:val="000000"/>
          <w:sz w:val="24"/>
          <w:szCs w:val="24"/>
        </w:rPr>
      </w:pPr>
      <w:r>
        <w:rPr>
          <w:color w:val="000000"/>
          <w:sz w:val="24"/>
          <w:szCs w:val="24"/>
        </w:rPr>
        <w:t>Интерес к музыке у Тамары Миансаровой наследственный. Ее отец и мать, две тетушки пели в церковном хоре. Позже родители брали ее с собой на репетиции самодеятельного хора. Таким образом, песня прочно поселилась в семье, и маленькая Тамара ни за что не хотела отставать от старших. Она дебютировала в 4-летнем возрасте, продемонстрировав на сцене Кировоградского Дома культуры сразу пение, танец, художественное чтение. А в местной газете на следующий день появилась первая "серьезная" рецензия.</w:t>
      </w:r>
    </w:p>
    <w:p w:rsidR="00620988" w:rsidRDefault="00E04425">
      <w:pPr>
        <w:widowControl w:val="0"/>
        <w:spacing w:before="120"/>
        <w:ind w:firstLine="567"/>
        <w:jc w:val="both"/>
        <w:rPr>
          <w:color w:val="000000"/>
          <w:sz w:val="24"/>
          <w:szCs w:val="24"/>
        </w:rPr>
      </w:pPr>
      <w:r>
        <w:rPr>
          <w:color w:val="000000"/>
          <w:sz w:val="24"/>
          <w:szCs w:val="24"/>
        </w:rPr>
        <w:t>Затем семья переехала в Минск, где ее и застала война. Тамара помнит, как в толпе беженцев они с матерью отходили на восток, как попали в окружение, как горестно брели обратно, в чужой теперь уже город. Тяжелые годы оккупации, облавы гестапо, дым пожаров, ранение матери... Но Тамара даже в то трудное время не порывала с музыкой.</w:t>
      </w:r>
    </w:p>
    <w:p w:rsidR="00620988" w:rsidRDefault="00E04425">
      <w:pPr>
        <w:widowControl w:val="0"/>
        <w:spacing w:before="120"/>
        <w:ind w:firstLine="567"/>
        <w:jc w:val="both"/>
        <w:rPr>
          <w:color w:val="000000"/>
          <w:sz w:val="24"/>
          <w:szCs w:val="24"/>
        </w:rPr>
      </w:pPr>
      <w:r>
        <w:rPr>
          <w:color w:val="000000"/>
          <w:sz w:val="24"/>
          <w:szCs w:val="24"/>
        </w:rPr>
        <w:t xml:space="preserve">В 1951 году она окончила музыкальную школу-десятилетку при Минской консерватории и поступила на фортепьянное отделение Московской консерватории, в класс профессора Оборина. Самозабвенно играла Бетховена, Баха, Листа, Шопена... Со 2-го курса обладательница красивого лирического сопрано Тамара Миансарова стала факультативно заниматься и на вокальном отделении, где ее педагогом была профессор Дора Борисовна Белявская. В 1957 году после окончания консерватории Тамара по распределению попала в ГИТИС концертмейстером. Однако работа эта удовлетворения ей не принесла, и через три месяца она ушла в эстраду. </w:t>
      </w:r>
    </w:p>
    <w:p w:rsidR="00620988" w:rsidRDefault="00E04425">
      <w:pPr>
        <w:widowControl w:val="0"/>
        <w:spacing w:before="120"/>
        <w:ind w:firstLine="567"/>
        <w:jc w:val="both"/>
        <w:rPr>
          <w:color w:val="000000"/>
          <w:sz w:val="24"/>
          <w:szCs w:val="24"/>
        </w:rPr>
      </w:pPr>
      <w:r>
        <w:rPr>
          <w:color w:val="000000"/>
          <w:sz w:val="24"/>
          <w:szCs w:val="24"/>
        </w:rPr>
        <w:t xml:space="preserve">В репертуаре начинающей певицы было всего три песенки, и с ними она рискнула принять участие во Всесоюзном конкурсе артистов эстрады. Миансарова покорила жюри блестящим исполнением вальса Штрауса под собственный аккомпанемент на рояле и была удостоена третьей премии. Известный педагог Е. Кангар сказал ей: "Девочка, ты отлично чувствуешь малую форму, тебе надо петь песни" - и стал с ней заниматься. К консерваторской вокальной школе прибавилось освоение эстрадной специфики - поиски лаконичности, точности средств выразительности, разнообразия тембровой окраски звука. </w:t>
      </w:r>
    </w:p>
    <w:p w:rsidR="00620988" w:rsidRDefault="00E04425">
      <w:pPr>
        <w:widowControl w:val="0"/>
        <w:spacing w:before="120"/>
        <w:ind w:firstLine="567"/>
        <w:jc w:val="both"/>
        <w:rPr>
          <w:color w:val="000000"/>
          <w:sz w:val="24"/>
          <w:szCs w:val="24"/>
        </w:rPr>
      </w:pPr>
      <w:r>
        <w:rPr>
          <w:color w:val="000000"/>
          <w:sz w:val="24"/>
          <w:szCs w:val="24"/>
        </w:rPr>
        <w:t>В тот период перед Миансаровой остро встал вопрос: чем же все-таки заниматься - пением на эстраде или игрой на фортепиано? Вопрос этот решился сам собой. А способствовало этому молниеносное и победное восхождение на "эстрадный Олимп": Миансарова с большим успехом провела первые гастроли, некоторое время выступала со своей программой в оркестре знаменитого Лаци Олаха, а в 1960 году уже выступала в Московском мюзик-холле в спектакле "Когда зажигаются звезды" наряду с такими артистами, как Марк Бернес, Кира Смирнова, Лев Миров и Марк Новицкий, Капитолина Лазаренко. Эстрада в конце концов победила, и с ней молодая артистка уже не смогла расстаться.</w:t>
      </w:r>
    </w:p>
    <w:p w:rsidR="00620988" w:rsidRDefault="00E04425">
      <w:pPr>
        <w:widowControl w:val="0"/>
        <w:spacing w:before="120"/>
        <w:ind w:firstLine="567"/>
        <w:jc w:val="both"/>
        <w:rPr>
          <w:color w:val="000000"/>
          <w:sz w:val="24"/>
          <w:szCs w:val="24"/>
        </w:rPr>
      </w:pPr>
      <w:r>
        <w:rPr>
          <w:color w:val="000000"/>
          <w:sz w:val="24"/>
          <w:szCs w:val="24"/>
        </w:rPr>
        <w:t>Больше всего Тамаре Григорьевне запомнилась победа на VIII Всемирном фестивале молодежи и студентов в Хельсинки в 1962 году. Правда, ее выступление не планировалось, и для нее это был настоящий экспромт. Миансарова находилась в Финляндии с большой творческой группой вместе с Муслимом Магомаевым, Маргаритой Суворовой, Александрой Стрельченко и другими советскими исполнителями. И вдруг оказалось, что заболел один из артистов и ему нужно было срочно искать замену. Выбор пал на Тамару. Она выступала с ансамблем Игоря Гранова и исполнила веселую песенку Л. Лядовой на стихи Б. Брянского "Ай люли". К удивлению многих да и самой Миансаровой, эта песенка стала очень популярной, и ее стали распевать все участники фестиваля, а сама исполнительница была удостоена первой премии и золотой медали.</w:t>
      </w:r>
    </w:p>
    <w:p w:rsidR="00620988" w:rsidRDefault="00E04425">
      <w:pPr>
        <w:widowControl w:val="0"/>
        <w:spacing w:before="120"/>
        <w:ind w:firstLine="567"/>
        <w:jc w:val="both"/>
        <w:rPr>
          <w:color w:val="000000"/>
          <w:sz w:val="24"/>
          <w:szCs w:val="24"/>
        </w:rPr>
      </w:pPr>
      <w:r>
        <w:rPr>
          <w:color w:val="000000"/>
          <w:sz w:val="24"/>
          <w:szCs w:val="24"/>
        </w:rPr>
        <w:t xml:space="preserve">В следующем году Миансарова становится лауреатом престижного песенного фестиваля в Сопоте за исполнение песни А. Островского на стихи Л. Ошанина "Солнечный круг" ("Пусть всегда будет солнце"). Перед отъездом на фестиваль начальство без энтузиазма восприняло решение Миансаровой петь именно эту песню: считали, что надо петь что-нибудь посерьезнее. Не одобрял выбора певицы и руководитель ансамбля Игорь Гранов и даже не хотел с ней репетировать. Однако Тамара настояла на своем и оказалась права. </w:t>
      </w:r>
    </w:p>
    <w:p w:rsidR="00620988" w:rsidRDefault="00E04425">
      <w:pPr>
        <w:widowControl w:val="0"/>
        <w:spacing w:before="120"/>
        <w:ind w:firstLine="567"/>
        <w:jc w:val="both"/>
        <w:rPr>
          <w:color w:val="000000"/>
          <w:sz w:val="24"/>
          <w:szCs w:val="24"/>
        </w:rPr>
      </w:pPr>
      <w:r>
        <w:rPr>
          <w:color w:val="000000"/>
          <w:sz w:val="24"/>
          <w:szCs w:val="24"/>
        </w:rPr>
        <w:t>Успех был буквально ошеломляющим, обвальным. В песенный фестиваль, основанный на танцевальных ритмах, ворвалась песня-диалог, песня-призыв, песня-утверждение. Польский журнал "Край рад" писал: "Большой зал Гданьской верфи истекает сентиментальностью и через минуту, кажется, поплывет на приливной волне меланхолии... Но, к счастью, ситуацию спасает обаятельная представительница Советского Союза...".</w:t>
      </w:r>
    </w:p>
    <w:p w:rsidR="00620988" w:rsidRDefault="00E04425">
      <w:pPr>
        <w:widowControl w:val="0"/>
        <w:spacing w:before="120"/>
        <w:ind w:firstLine="567"/>
        <w:jc w:val="both"/>
        <w:rPr>
          <w:color w:val="000000"/>
          <w:sz w:val="24"/>
          <w:szCs w:val="24"/>
        </w:rPr>
      </w:pPr>
      <w:r>
        <w:rPr>
          <w:color w:val="000000"/>
          <w:sz w:val="24"/>
          <w:szCs w:val="24"/>
        </w:rPr>
        <w:t>Тамара пела эту песню на все лады: сдержанная, мужественная в начале интонация сменяется в припеве - чистом и ясном, будто звук пионерского горна, - совершенно такой же детской, звенящей, удивленной нотой, а слова "пусть всегда будет мама" воспринимаются как самое потаенное, которым ребенок может поделиться только вот сейчас, а потом уже никто не будет этого знать. Потому что ребенок вырастет... И тут же трогательное в своей наивности самоутверждение: пусть всегда буду я! - прямым, чистым, освобожденным звуком.</w:t>
      </w:r>
    </w:p>
    <w:p w:rsidR="00620988" w:rsidRDefault="00E04425">
      <w:pPr>
        <w:widowControl w:val="0"/>
        <w:spacing w:before="120"/>
        <w:ind w:firstLine="567"/>
        <w:jc w:val="both"/>
        <w:rPr>
          <w:color w:val="000000"/>
          <w:sz w:val="24"/>
          <w:szCs w:val="24"/>
        </w:rPr>
      </w:pPr>
      <w:r>
        <w:rPr>
          <w:color w:val="000000"/>
          <w:sz w:val="24"/>
          <w:szCs w:val="24"/>
        </w:rPr>
        <w:t xml:space="preserve">Неожиданное решение первого и последнего куплетов, исполненных мальчишеским дискантом, пришло к певице не случайно: она сама пережила ужасы оккупации в детстве и потому смотрела на эту песню не так, как все, а глазами ребенка, пережившего войну. </w:t>
      </w:r>
    </w:p>
    <w:p w:rsidR="00620988" w:rsidRDefault="00E04425">
      <w:pPr>
        <w:widowControl w:val="0"/>
        <w:spacing w:before="120"/>
        <w:ind w:firstLine="567"/>
        <w:jc w:val="both"/>
        <w:rPr>
          <w:color w:val="000000"/>
          <w:sz w:val="24"/>
          <w:szCs w:val="24"/>
        </w:rPr>
      </w:pPr>
      <w:r>
        <w:rPr>
          <w:color w:val="000000"/>
          <w:sz w:val="24"/>
          <w:szCs w:val="24"/>
        </w:rPr>
        <w:t xml:space="preserve">После выступления в Гданьске 6,5 тысяч зрителей стоя аплодировали советской солистке. На улице ее узнавали, совсем незнакомые люди жали руки, обнимали. В газетах ее называли "соловей Москвы", а на одной из местных парфюмерных фабрик вышел новый сорт духов, названный в честь певицы - "Тамара". После Сопота певица стала включать "Солнечный круг" во все свои концерты, и на многие годы вперед эта песня стала визитной карточкой Миансаровой. </w:t>
      </w:r>
    </w:p>
    <w:p w:rsidR="00620988" w:rsidRDefault="00E04425">
      <w:pPr>
        <w:widowControl w:val="0"/>
        <w:spacing w:before="120"/>
        <w:ind w:firstLine="567"/>
        <w:jc w:val="both"/>
        <w:rPr>
          <w:color w:val="000000"/>
          <w:sz w:val="24"/>
          <w:szCs w:val="24"/>
        </w:rPr>
      </w:pPr>
      <w:r>
        <w:rPr>
          <w:color w:val="000000"/>
          <w:sz w:val="24"/>
          <w:szCs w:val="24"/>
        </w:rPr>
        <w:t xml:space="preserve">Самым урожайным стал, пожалуй, для певицы 1966 год. Он принес ей новую, невиданную доселе удачу. В столицах 6 стран (СССР, ГДР, Чехословакии, Польши, Болгарии, Венгрии) проходил конкурс эстрадной песни "Дружба", где каждый участник должен был исполнить и песню той страны, где проходил тур. Миансарова завоевала сразу 4 первые премии, опередив свою основную конкурентку, болгарскую певицу Лили Иванову. </w:t>
      </w:r>
    </w:p>
    <w:p w:rsidR="00620988" w:rsidRDefault="00E04425">
      <w:pPr>
        <w:widowControl w:val="0"/>
        <w:spacing w:before="120"/>
        <w:ind w:firstLine="567"/>
        <w:jc w:val="both"/>
        <w:rPr>
          <w:color w:val="000000"/>
          <w:sz w:val="24"/>
          <w:szCs w:val="24"/>
        </w:rPr>
      </w:pPr>
      <w:r>
        <w:rPr>
          <w:color w:val="000000"/>
          <w:sz w:val="24"/>
          <w:szCs w:val="24"/>
        </w:rPr>
        <w:t xml:space="preserve">Обаятельная на сцене, веселая, живая и отзывчивая в жизни, Тамара Миансарова в очень короткий срок завоевала громадную популярность у зрителей. Она много ездила на гастроли по стране и за рубеж, и где бы ни выступала, залы всегда были переполнены. Зрителей привлекала исполнительская манера певицы, ее умение артистически "распоряжаться" своим от природы высоким голосом. </w:t>
      </w:r>
    </w:p>
    <w:p w:rsidR="00620988" w:rsidRDefault="00E04425">
      <w:pPr>
        <w:widowControl w:val="0"/>
        <w:spacing w:before="120"/>
        <w:ind w:firstLine="567"/>
        <w:jc w:val="both"/>
        <w:rPr>
          <w:color w:val="000000"/>
          <w:sz w:val="24"/>
          <w:szCs w:val="24"/>
        </w:rPr>
      </w:pPr>
      <w:r>
        <w:rPr>
          <w:color w:val="000000"/>
          <w:sz w:val="24"/>
          <w:szCs w:val="24"/>
        </w:rPr>
        <w:t>Каждая песня в ее исполнении - это законченные и ювелирно отделанные вокальные произведения, на глазах у зрителей превращающиеся в маленькую повесть или новеллу со своей режиссурой, мизансценами, пластикой. Интонационными штрихами, неуловимыми нюансами актриса придает произведению иногда совершенно необычное, но в то же время очень сильное по эмоциональному воздействию звучание.</w:t>
      </w:r>
    </w:p>
    <w:p w:rsidR="00620988" w:rsidRDefault="00E04425">
      <w:pPr>
        <w:widowControl w:val="0"/>
        <w:spacing w:before="120"/>
        <w:ind w:firstLine="567"/>
        <w:jc w:val="both"/>
        <w:rPr>
          <w:color w:val="000000"/>
          <w:sz w:val="24"/>
          <w:szCs w:val="24"/>
        </w:rPr>
      </w:pPr>
      <w:r>
        <w:rPr>
          <w:color w:val="000000"/>
          <w:sz w:val="24"/>
          <w:szCs w:val="24"/>
        </w:rPr>
        <w:t>Театральным актерам хорошо известно, как иногда трудно после нескольких месяцев работы над одной ролью "входить" в другую роль. Тамара Миансарова "входила в образ" буквально в течение нескольких минут, причем рождение образа происходило на глазах у зрителя.</w:t>
      </w:r>
    </w:p>
    <w:p w:rsidR="00620988" w:rsidRDefault="00E04425">
      <w:pPr>
        <w:widowControl w:val="0"/>
        <w:spacing w:before="120"/>
        <w:ind w:firstLine="567"/>
        <w:jc w:val="both"/>
        <w:rPr>
          <w:color w:val="000000"/>
          <w:sz w:val="24"/>
          <w:szCs w:val="24"/>
        </w:rPr>
      </w:pPr>
      <w:r>
        <w:rPr>
          <w:color w:val="000000"/>
          <w:sz w:val="24"/>
          <w:szCs w:val="24"/>
        </w:rPr>
        <w:t>Вот на сцене мальчишка с трубой в руке - герой "Песни о маленьком трубаче" О. Крылова и С. Никитина. Всего за три минуты зритель проходит с артисткой по полю сражения, вместе с ней до боли в пальцах сжимает воображаемую трубу... Минутная пауза - и в зал полились задорные слова "Молодежной песни" И. Дунаевского и Лебедева-Кумача. Певица вкладывает в эту песню столько своего темперамента, энергии, жизнерадостности, что старая песня обретает новое звучание. В результате музыка в буквальном смысле заполняет зал, а по нему идет юная счастливая девушка и поет задорную песню радости. Но вот уже нет этой радостной девушки, а есть героиня песни Ю. Соболева "Баллада о цыганке Мариуле", бесстрашной разведчице, даже перед лицом смерти не склонившей гордой головы. Заканчивается лирическая песня "Для тебя" - и уже перед микрофоном стоит девочка и детским, чуть резковатым голоском поет песню "Зачем?"...</w:t>
      </w:r>
    </w:p>
    <w:p w:rsidR="00620988" w:rsidRDefault="00E04425">
      <w:pPr>
        <w:widowControl w:val="0"/>
        <w:spacing w:before="120"/>
        <w:ind w:firstLine="567"/>
        <w:jc w:val="both"/>
        <w:rPr>
          <w:color w:val="000000"/>
          <w:sz w:val="24"/>
          <w:szCs w:val="24"/>
        </w:rPr>
      </w:pPr>
      <w:r>
        <w:rPr>
          <w:color w:val="000000"/>
          <w:sz w:val="24"/>
          <w:szCs w:val="24"/>
        </w:rPr>
        <w:t>Жанровый диапазон певицы необыкновенно широк - от героических музыкальных баллад и драматических вокальных новелл до шуточной и детской песни. И для каждой из них певица находит свои краски, свои выразительные средства. Гневные и задумчивые, веселые и шуточные песни в ее исполнении никого не оставляют равнодушным.</w:t>
      </w:r>
    </w:p>
    <w:p w:rsidR="00620988" w:rsidRDefault="00E04425">
      <w:pPr>
        <w:widowControl w:val="0"/>
        <w:spacing w:before="120"/>
        <w:ind w:firstLine="567"/>
        <w:jc w:val="both"/>
        <w:rPr>
          <w:color w:val="000000"/>
          <w:sz w:val="24"/>
          <w:szCs w:val="24"/>
        </w:rPr>
      </w:pPr>
      <w:r>
        <w:rPr>
          <w:color w:val="000000"/>
          <w:sz w:val="24"/>
          <w:szCs w:val="24"/>
        </w:rPr>
        <w:t>Всего в репертуаре Тамары Миансаровой более 140 песен, многие из которых стали что называется "шлягерами": "Московские улицы", "Мелодия любви", "Глаза на песке", "Для тебя", "Город спит", "Летка Енка", "Первые шаги" ("Топ-топ, топает малыш"), "Кенгуру", "Мамин праздник", "Рыжик" ("Руды-рыдз"), "Давай никогда не ссориться", "Черный кот", "Бабушка, научи меня танцевать чарльстон", "Иван да Марья", "Береза", "Руки" и многие, многие другие.</w:t>
      </w:r>
    </w:p>
    <w:p w:rsidR="00620988" w:rsidRDefault="00E04425">
      <w:pPr>
        <w:widowControl w:val="0"/>
        <w:spacing w:before="120"/>
        <w:ind w:firstLine="567"/>
        <w:jc w:val="both"/>
        <w:rPr>
          <w:color w:val="000000"/>
          <w:sz w:val="24"/>
          <w:szCs w:val="24"/>
        </w:rPr>
      </w:pPr>
      <w:r>
        <w:rPr>
          <w:color w:val="000000"/>
          <w:sz w:val="24"/>
          <w:szCs w:val="24"/>
        </w:rPr>
        <w:t xml:space="preserve">Громкую популярность певицы не смогла пригасить даже непонятная ситуация, когда в начале 1970-х годов вокруг нее образовался какой-то вакуум. Певица вдруг стала невыездной, ее записи исчезли с экрана телевидения, а записи на радио оказались размагничены. Снятый о Миансаровой фильм-концерт "Солнечная баллада" положили на полку. Разнесся слух, будто певица уехала в Израиль. Столичные концертные залы оказались для нее закрытыми. </w:t>
      </w:r>
    </w:p>
    <w:p w:rsidR="00620988" w:rsidRDefault="00E04425">
      <w:pPr>
        <w:widowControl w:val="0"/>
        <w:spacing w:before="120"/>
        <w:ind w:firstLine="567"/>
        <w:jc w:val="both"/>
        <w:rPr>
          <w:color w:val="000000"/>
          <w:sz w:val="24"/>
          <w:szCs w:val="24"/>
        </w:rPr>
      </w:pPr>
      <w:r>
        <w:rPr>
          <w:color w:val="000000"/>
          <w:sz w:val="24"/>
          <w:szCs w:val="24"/>
        </w:rPr>
        <w:t>Тем временем Миансарова продолжала много ездить по стране уже от Донецкой филармонии. Начинала с выступлений в шахтерских городках и поселках, в клубах горняков и даже в конторах шахт, и более благодарной и отзывчивой публики, по ее словам, не встречала. Поэтому особенно дорог ей нагрудный знак "Шахтерская слава", которым она была отмечена в Донбассе. Потом вернулась в Москву, но работать ей все равно не давали под разными предлогами. И это продолжалось до 1988 года.</w:t>
      </w:r>
    </w:p>
    <w:p w:rsidR="00620988" w:rsidRDefault="00E04425">
      <w:pPr>
        <w:widowControl w:val="0"/>
        <w:spacing w:before="120"/>
        <w:ind w:firstLine="567"/>
        <w:jc w:val="both"/>
        <w:rPr>
          <w:color w:val="000000"/>
          <w:sz w:val="24"/>
          <w:szCs w:val="24"/>
        </w:rPr>
      </w:pPr>
      <w:r>
        <w:rPr>
          <w:color w:val="000000"/>
          <w:sz w:val="24"/>
          <w:szCs w:val="24"/>
        </w:rPr>
        <w:t xml:space="preserve">Спустя 30 с лишним лет Тамара Миансарова, имевшая до этого звание Заслуженной артистки Украины (1972) и будучи кавалером ордена "Знак Почета", становится Народной артисткой России (1996). Она награждена также орденом Дипломата Камбоджи и лаосским орденом Трех Слонов. </w:t>
      </w:r>
    </w:p>
    <w:p w:rsidR="00620988" w:rsidRDefault="00E04425">
      <w:pPr>
        <w:widowControl w:val="0"/>
        <w:spacing w:before="120"/>
        <w:ind w:firstLine="567"/>
        <w:jc w:val="both"/>
        <w:rPr>
          <w:color w:val="000000"/>
          <w:sz w:val="24"/>
          <w:szCs w:val="24"/>
        </w:rPr>
      </w:pPr>
      <w:r>
        <w:rPr>
          <w:color w:val="000000"/>
          <w:sz w:val="24"/>
          <w:szCs w:val="24"/>
        </w:rPr>
        <w:t>Тамара Григорьевна вновь популярна, а ее творчество востребовано. Артистка проводит многочисленные встречи со зрителями, готовит новые песенные программы ("Нам рано жить воспоминаниями" А. Мажукова на стихи В. Меньшикова, "Я - акация" А. Билаша на стихи Л. Татарченко, "Моя глубинка" Я. Френкеля на стихи И. Гофф, "Кони привередливые" В. Высоцкого, памяти В. Шукшина "Калина черная" Б. Киселева на стихи А. Жигулина). Недавно вышел компакт-диск старых популярных песен Миансаровой в новой аранжировке музыканта и композитора, ее сына Андрея Миансарова. Ее приглашают на всевозможные музыкальные конкурсы как члена жюри, на протяжении двух лет она возглавляла жюри международного фестиваля "Золотой шлягер", была почетным гостем и членом жюри Сопотского фестиваля, ездила на гастроли в Америку.</w:t>
      </w:r>
    </w:p>
    <w:p w:rsidR="00620988" w:rsidRDefault="00E04425">
      <w:pPr>
        <w:widowControl w:val="0"/>
        <w:spacing w:before="120"/>
        <w:ind w:firstLine="567"/>
        <w:jc w:val="both"/>
        <w:rPr>
          <w:color w:val="000000"/>
          <w:sz w:val="24"/>
          <w:szCs w:val="24"/>
        </w:rPr>
      </w:pPr>
      <w:r>
        <w:rPr>
          <w:color w:val="000000"/>
          <w:sz w:val="24"/>
          <w:szCs w:val="24"/>
        </w:rPr>
        <w:t xml:space="preserve">С 1988 по 1996 год Т.Г. Миансарова преподавала вокал в ГИТИСе. Ее учениками были Юлиан, Алика Смехова, Лада Марис, Максим Сытник. Ныне она преподает в доме творчества молодежи "На Таганке". </w:t>
      </w:r>
    </w:p>
    <w:p w:rsidR="00620988" w:rsidRDefault="00E04425">
      <w:pPr>
        <w:widowControl w:val="0"/>
        <w:spacing w:before="120"/>
        <w:ind w:firstLine="567"/>
        <w:jc w:val="both"/>
        <w:rPr>
          <w:color w:val="000000"/>
          <w:sz w:val="24"/>
          <w:szCs w:val="24"/>
        </w:rPr>
      </w:pPr>
      <w:r>
        <w:rPr>
          <w:color w:val="000000"/>
          <w:sz w:val="24"/>
          <w:szCs w:val="24"/>
        </w:rPr>
        <w:t>В свободное время увлекается вязанием, шитьем, профессионально занимается выделкой меха, любит рисовать.</w:t>
      </w:r>
    </w:p>
    <w:p w:rsidR="00620988" w:rsidRDefault="00620988">
      <w:pPr>
        <w:widowControl w:val="0"/>
        <w:spacing w:before="120"/>
        <w:ind w:firstLine="567"/>
        <w:jc w:val="both"/>
        <w:rPr>
          <w:color w:val="000000"/>
          <w:sz w:val="24"/>
          <w:szCs w:val="24"/>
        </w:rPr>
      </w:pPr>
      <w:bookmarkStart w:id="0" w:name="_GoBack"/>
      <w:bookmarkEnd w:id="0"/>
    </w:p>
    <w:sectPr w:rsidR="0062098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425"/>
    <w:rsid w:val="005003D1"/>
    <w:rsid w:val="00620988"/>
    <w:rsid w:val="00E044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0D9E53-3BE9-4B0E-9B52-6A452B4C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7382</Words>
  <Characters>4209</Characters>
  <Application>Microsoft Office Word</Application>
  <DocSecurity>0</DocSecurity>
  <Lines>35</Lines>
  <Paragraphs>23</Paragraphs>
  <ScaleCrop>false</ScaleCrop>
  <Company>PERSONAL COMPUTERS</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Миансарова Тамара Григорьевна</dc:title>
  <dc:subject/>
  <dc:creator>USER</dc:creator>
  <cp:keywords/>
  <dc:description/>
  <cp:lastModifiedBy>admin</cp:lastModifiedBy>
  <cp:revision>2</cp:revision>
  <dcterms:created xsi:type="dcterms:W3CDTF">2014-01-26T01:58:00Z</dcterms:created>
  <dcterms:modified xsi:type="dcterms:W3CDTF">2014-01-26T01:58:00Z</dcterms:modified>
</cp:coreProperties>
</file>