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8E5" w:rsidRPr="00714219" w:rsidRDefault="00F258E5" w:rsidP="00F258E5">
      <w:pPr>
        <w:spacing w:before="120"/>
        <w:jc w:val="center"/>
        <w:rPr>
          <w:b/>
          <w:bCs/>
          <w:sz w:val="32"/>
          <w:szCs w:val="32"/>
        </w:rPr>
      </w:pPr>
      <w:r w:rsidRPr="00714219">
        <w:rPr>
          <w:b/>
          <w:bCs/>
          <w:sz w:val="32"/>
          <w:szCs w:val="32"/>
        </w:rPr>
        <w:t>Модели железных дорог</w:t>
      </w:r>
    </w:p>
    <w:p w:rsidR="00F258E5" w:rsidRPr="00714219" w:rsidRDefault="00F258E5" w:rsidP="00F258E5">
      <w:pPr>
        <w:spacing w:before="120"/>
        <w:ind w:firstLine="567"/>
        <w:jc w:val="both"/>
      </w:pPr>
      <w:r w:rsidRPr="00714219">
        <w:t>PIKO</w:t>
      </w:r>
      <w:r>
        <w:t xml:space="preserve"> </w:t>
      </w:r>
      <w:r w:rsidRPr="00714219">
        <w:t>Modelbahn</w:t>
      </w:r>
      <w:r>
        <w:t xml:space="preserve"> </w:t>
      </w:r>
      <w:r w:rsidRPr="00714219">
        <w:t>- культовые модели железной дороги, предмет гордости и коллекционирования технически-ориентированных и не особо стесненных в средствах советских школьников и их родственников.</w:t>
      </w:r>
    </w:p>
    <w:p w:rsidR="00F258E5" w:rsidRPr="00714219" w:rsidRDefault="00F258E5" w:rsidP="00F258E5">
      <w:pPr>
        <w:spacing w:before="120"/>
        <w:ind w:firstLine="567"/>
        <w:jc w:val="both"/>
      </w:pPr>
      <w:r w:rsidRPr="00714219">
        <w:t xml:space="preserve">Компания PIKO Spielwaren GmbH, а именно таково на сегодняшний день полное название этой компании, начала поставлять свою продукцию на советский рынок ещё в конце 60-х годов. В силу международного разделения труда внутри СЭВ, производство модельных железных дорог, получившее столь сильное развитие на Западе, в Союзе практически отсутствовало. Отечественный аналог в виде “Пионерской” железной дороги трудно назвать моделью, и, тем более, сравнивать с аккуратными и изящными изделиями фирмы PIKO. </w:t>
      </w:r>
    </w:p>
    <w:p w:rsidR="00F258E5" w:rsidRPr="00714219" w:rsidRDefault="00F258E5" w:rsidP="00F258E5">
      <w:pPr>
        <w:spacing w:before="120"/>
        <w:ind w:firstLine="567"/>
        <w:jc w:val="both"/>
      </w:pPr>
      <w:r w:rsidRPr="00714219">
        <w:t xml:space="preserve">Вообще, именно аккуратностью и изяществом исполнения отличалось подавляющее большинство продукции из ГДР, и в первую очередь – модели железных дорог. Основную часть ассортимента PIKO составляли модели в масштабе 1:87, или говоря другими словами – типоразмера H0. В таком масштабе детализации моделей вполне достаточно для того, чтобы сделать читаемыми даже самые мелкие надписи, а детали механизмов легко различимыми. Обозначение H0 происходит от “half zero”, половина от нулевого типоразмера 1:43, который взят за точку отсчёта. </w:t>
      </w:r>
    </w:p>
    <w:p w:rsidR="00F258E5" w:rsidRPr="00714219" w:rsidRDefault="00F258E5" w:rsidP="00F258E5">
      <w:pPr>
        <w:spacing w:before="120"/>
        <w:ind w:firstLine="567"/>
        <w:jc w:val="both"/>
      </w:pPr>
      <w:r w:rsidRPr="00714219">
        <w:t xml:space="preserve">Однако для многих гораздо большее значение имела продукция компании Zeuke, а позднее Berliner TT-Bahnen. Эта замечательная компания выпускала модели в масштабе 1:120 или попросту TT. Они были меньше и компактнее, а значит, такую железную дорогу уже можно было построить на большом письменном столе. Собственно TT и означает “table top”. Кстати, легендарные макеты в магазине Лейпциг были именно в этом типоразмере. Макет на H0 появился уже в конце 80-х. Все коллекционеры по большому счёту делились на TT-шников и H0-ников. Был ещё масштаб 1:160 или N – но это уж совсем для гурманов. </w:t>
      </w:r>
    </w:p>
    <w:p w:rsidR="00F258E5" w:rsidRPr="00714219" w:rsidRDefault="00F258E5" w:rsidP="00F258E5">
      <w:pPr>
        <w:spacing w:before="120"/>
        <w:ind w:firstLine="567"/>
        <w:jc w:val="both"/>
      </w:pPr>
      <w:r w:rsidRPr="00714219">
        <w:t xml:space="preserve">Модели домов для всех типоразмеров, а также детали ландшафта поставляла фирма VERO; отдельные люди привозили постройки фирмы Mamos. Модельный ряд локомотивов и вагонов мог удовлетворить притязания большинства советских мальчишек и девчонок, а также их родителей-коллекционеров. Были представлены все эпохи железнодорожной истории: от паровозов до современных дизельных локомотивов и электровозов. То же относится и к вагонам – цистерны, “ледники”, платформы для грузов, пассажирские и почтовые, вагоны-рестораны и т.п. Особенно радовали глаз вагоны ранних эпох – в них было что-то особенное, романтика прошлого столетия. </w:t>
      </w:r>
    </w:p>
    <w:p w:rsidR="00F258E5" w:rsidRDefault="00F258E5" w:rsidP="00F258E5">
      <w:pPr>
        <w:spacing w:before="120"/>
        <w:ind w:firstLine="567"/>
        <w:jc w:val="both"/>
      </w:pPr>
      <w:r w:rsidRPr="00714219">
        <w:t xml:space="preserve">Медитативный процесс склеивания моделей домиков в первую очередь затягивал родителей, т.к. требовал большей аккуратности, чем могли обеспечить их дети. Кроме того, это позволяло каждому почувствовать себя дизайнером: шторки, газончики, заборчики, плакаты – что хочешь, то и клей. Локомотив приводился в движение маленьким электродвигателем постоянного тока, в то время как всяческая автоматика и сигнальные огни работали на переменном токе. Всё подключалось к трансформатору-пульту, как правило, легендарному “кирпичу” FZ1 производства той же PIKO. Маленькие паровозики и электровозики двигались по миниатюрным рельсам словно настоящие. В кабинах некоторых моделей горел свет, а снаружи – фары. Переключались огни светофоров, щелкали при срабатывании автоматические стрелки. Чем больше коллекция обрастала всевозможными рельсами, домиками, стрелками и семафорами – тем сильнее был эффект волшебства “немецкой” железной дороги, тем больше это походило на маленький город. Хотя и без обилия аксессуаров, а стоили они всё-таки не очень дёшево, даже в городах из кубиков и коробок, в тысячах советских квартир – модели железных дорог из братской ГДР приносили с собой кусочек Европы: красивой, изящной и недостижимо далёкой. На сегодняшний день компания PIKO является одним из лидеров, а также одной из самых старых и уважаемых компаний в сфере железнодорожных моделей. Berliner TT-Bahnen уже, к сожалению, в прежнем виде не существует, и носит теперь название TILLIG Modellbahnen GmbH &amp;Co. Бессменный поставщик домиков – фирма VERO была поглощена компанией Auhagen Gmbh. Кстати последняя примечательна тем, что до сих пор печатает документацию в том числе и на русском языке. 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58E5"/>
    <w:rsid w:val="00002B5A"/>
    <w:rsid w:val="0010437E"/>
    <w:rsid w:val="00316F32"/>
    <w:rsid w:val="003B679D"/>
    <w:rsid w:val="00491EF8"/>
    <w:rsid w:val="00616072"/>
    <w:rsid w:val="006A5004"/>
    <w:rsid w:val="00710178"/>
    <w:rsid w:val="00714219"/>
    <w:rsid w:val="0081563E"/>
    <w:rsid w:val="008B35EE"/>
    <w:rsid w:val="008D4E27"/>
    <w:rsid w:val="00905CC1"/>
    <w:rsid w:val="00B42C45"/>
    <w:rsid w:val="00B47B6A"/>
    <w:rsid w:val="00F2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77D711-5377-4A79-8E9C-BE3825D0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8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258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Модели железных дорог</vt:lpstr>
    </vt:vector>
  </TitlesOfParts>
  <Company>Home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железных дорог</dc:title>
  <dc:subject/>
  <dc:creator>User</dc:creator>
  <cp:keywords/>
  <dc:description/>
  <cp:lastModifiedBy>admin</cp:lastModifiedBy>
  <cp:revision>2</cp:revision>
  <dcterms:created xsi:type="dcterms:W3CDTF">2014-02-14T20:34:00Z</dcterms:created>
  <dcterms:modified xsi:type="dcterms:W3CDTF">2014-02-14T20:34:00Z</dcterms:modified>
</cp:coreProperties>
</file>